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</w:t>
      </w:r>
      <w:r>
        <w:rPr>
          <w:b/>
          <w:sz w:val="32"/>
          <w:szCs w:val="32"/>
        </w:rPr>
        <w:t xml:space="preserve">БЪЯВЛЕНИЕ</w:t>
      </w:r>
      <w:r>
        <w:rPr>
          <w:b/>
          <w:sz w:val="32"/>
          <w:szCs w:val="32"/>
        </w:rPr>
        <w:t xml:space="preserve"> 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приеме документов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для участия в конкурсе на заключение договора о целевом обучении с обязательством последующего прохождения федеральной государственной гражданской слу</w:t>
      </w:r>
      <w:r>
        <w:rPr>
          <w:b/>
          <w:sz w:val="32"/>
          <w:szCs w:val="32"/>
        </w:rPr>
        <w:t xml:space="preserve">жбы </w:t>
      </w:r>
      <w:r>
        <w:rPr>
          <w:b/>
          <w:sz w:val="32"/>
          <w:szCs w:val="32"/>
        </w:rPr>
        <w:t xml:space="preserve">в Федеральном казначействе</w:t>
      </w:r>
      <w:r/>
    </w:p>
    <w:p>
      <w:pPr>
        <w:jc w:val="center"/>
        <w:tabs>
          <w:tab w:val="left" w:pos="1640" w:leader="none"/>
          <w:tab w:val="left" w:pos="1985" w:leader="none"/>
          <w:tab w:val="left" w:pos="7938" w:leader="none"/>
          <w:tab w:val="left" w:pos="11766" w:leader="none"/>
          <w:tab w:val="left" w:pos="1261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1640" w:leader="none"/>
          <w:tab w:val="left" w:pos="1985" w:leader="none"/>
          <w:tab w:val="left" w:pos="7938" w:leader="none"/>
          <w:tab w:val="left" w:pos="11766" w:leader="none"/>
          <w:tab w:val="left" w:pos="1261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61 Федерального закона от 27 июля 2004 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79-ФЗ «О государственной гражданской службе Российской Фе</w:t>
      </w:r>
      <w:r>
        <w:rPr>
          <w:sz w:val="28"/>
          <w:szCs w:val="28"/>
        </w:rPr>
        <w:t xml:space="preserve">дерации» </w:t>
      </w:r>
      <w:r>
        <w:rPr>
          <w:sz w:val="28"/>
          <w:szCs w:val="28"/>
        </w:rPr>
        <w:br/>
        <w:t xml:space="preserve">и Положением </w:t>
      </w:r>
      <w:r>
        <w:rPr>
          <w:sz w:val="28"/>
          <w:szCs w:val="28"/>
        </w:rPr>
        <w:t xml:space="preserve">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</w:t>
      </w:r>
      <w:r>
        <w:rPr>
          <w:sz w:val="28"/>
          <w:szCs w:val="28"/>
        </w:rPr>
        <w:t xml:space="preserve">ражданской службы, утвержденным Указом Президента Российской Федерации от 20 мая 2021 г. № 301 «О подготовке кадров для федеральной государственной службы по договорам о целевом обучении», Федеральное казначейство объявляет о приеме документов для участия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 (далее – конкурс</w:t>
      </w:r>
      <w:r>
        <w:rPr>
          <w:sz w:val="28"/>
          <w:szCs w:val="28"/>
        </w:rPr>
        <w:t xml:space="preserve">, договор о целевом обучении</w:t>
      </w:r>
      <w:r>
        <w:rPr>
          <w:sz w:val="28"/>
          <w:szCs w:val="28"/>
        </w:rPr>
        <w:t xml:space="preserve">).</w:t>
      </w:r>
      <w:r/>
    </w:p>
    <w:p>
      <w:pPr>
        <w:ind w:firstLine="709"/>
        <w:jc w:val="both"/>
        <w:spacing w:line="360" w:lineRule="exac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Конкурс проводится в три этапа</w:t>
      </w:r>
      <w:r>
        <w:rPr>
          <w:spacing w:val="-4"/>
          <w:sz w:val="28"/>
          <w:szCs w:val="28"/>
        </w:rPr>
        <w:t xml:space="preserve">*</w:t>
      </w:r>
      <w:r>
        <w:rPr>
          <w:spacing w:val="-4"/>
          <w:sz w:val="28"/>
          <w:szCs w:val="28"/>
        </w:rPr>
        <w:t xml:space="preserve">.</w:t>
      </w:r>
      <w:r/>
    </w:p>
    <w:tbl>
      <w:tblPr>
        <w:tblStyle w:val="879"/>
        <w:tblW w:w="9493" w:type="dxa"/>
        <w:tblLook w:val="04A0" w:firstRow="1" w:lastRow="0" w:firstColumn="1" w:lastColumn="0" w:noHBand="0" w:noVBand="1"/>
      </w:tblPr>
      <w:tblGrid>
        <w:gridCol w:w="1838"/>
        <w:gridCol w:w="4536"/>
        <w:gridCol w:w="3119"/>
      </w:tblGrid>
      <w:tr>
        <w:trPr>
          <w:trHeight w:val="696"/>
        </w:trPr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этапа</w:t>
            </w:r>
            <w:r/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этапа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 проведения</w:t>
            </w:r>
            <w:r>
              <w:rPr>
                <w:sz w:val="28"/>
                <w:szCs w:val="28"/>
              </w:rPr>
              <w:t xml:space="preserve"> этапа</w:t>
            </w:r>
            <w:r/>
          </w:p>
        </w:tc>
      </w:tr>
      <w:tr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b/>
                <w:bCs/>
                <w:color w:val="333333"/>
                <w:spacing w:val="20"/>
                <w:sz w:val="28"/>
                <w:szCs w:val="28"/>
                <w:lang w:val="en-US"/>
              </w:rPr>
              <w:t xml:space="preserve">I</w:t>
            </w:r>
            <w:r>
              <w:rPr>
                <w:b/>
                <w:bCs/>
                <w:color w:val="333333"/>
                <w:spacing w:val="20"/>
                <w:sz w:val="28"/>
                <w:szCs w:val="28"/>
              </w:rPr>
              <w:t xml:space="preserve"> этап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документов для участия в конкурсе на заключение договора о целевом обучении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.05.202</w:t>
            </w:r>
            <w:r>
              <w:rPr>
                <w:b/>
                <w:sz w:val="28"/>
                <w:szCs w:val="28"/>
              </w:rPr>
              <w:t xml:space="preserve">4 – 10</w:t>
            </w:r>
            <w:r>
              <w:rPr>
                <w:b/>
                <w:sz w:val="28"/>
                <w:szCs w:val="28"/>
              </w:rPr>
              <w:t xml:space="preserve">.0</w:t>
            </w:r>
            <w:r>
              <w:rPr>
                <w:b/>
                <w:sz w:val="28"/>
                <w:szCs w:val="28"/>
              </w:rPr>
              <w:t xml:space="preserve">6.2024</w:t>
            </w:r>
            <w:r/>
          </w:p>
        </w:tc>
      </w:tr>
      <w:tr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bCs/>
                <w:color w:val="333333"/>
                <w:spacing w:val="20"/>
                <w:sz w:val="28"/>
                <w:szCs w:val="28"/>
              </w:rPr>
            </w:pPr>
            <w:r>
              <w:rPr>
                <w:b/>
                <w:bCs/>
                <w:color w:val="333333"/>
                <w:spacing w:val="20"/>
                <w:sz w:val="28"/>
                <w:szCs w:val="28"/>
                <w:lang w:val="en-US"/>
              </w:rPr>
              <w:t xml:space="preserve">II</w:t>
            </w:r>
            <w:r>
              <w:rPr>
                <w:b/>
                <w:bCs/>
                <w:color w:val="333333"/>
                <w:spacing w:val="20"/>
                <w:sz w:val="28"/>
                <w:szCs w:val="28"/>
              </w:rPr>
              <w:t xml:space="preserve"> этап</w:t>
            </w:r>
            <w:r/>
          </w:p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Оценка способностей и личностных качеств граждан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(гражданских служащих)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24.06.2024</w:t>
            </w:r>
            <w:r/>
          </w:p>
        </w:tc>
      </w:tr>
      <w:tr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bCs/>
                <w:color w:val="333333"/>
                <w:spacing w:val="20"/>
                <w:sz w:val="28"/>
                <w:szCs w:val="28"/>
              </w:rPr>
            </w:pPr>
            <w:r>
              <w:rPr>
                <w:b/>
                <w:bCs/>
                <w:color w:val="333333"/>
                <w:spacing w:val="20"/>
                <w:sz w:val="28"/>
                <w:szCs w:val="28"/>
                <w:lang w:val="en-US"/>
              </w:rPr>
              <w:t xml:space="preserve">III</w:t>
            </w:r>
            <w:r>
              <w:rPr>
                <w:b/>
                <w:bCs/>
                <w:color w:val="333333"/>
                <w:spacing w:val="20"/>
                <w:sz w:val="28"/>
                <w:szCs w:val="28"/>
              </w:rPr>
              <w:t xml:space="preserve"> этап</w:t>
            </w:r>
            <w:r/>
          </w:p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Оценка способностей и личностных качеств граждан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(гражданских служащих)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26</w:t>
            </w:r>
            <w:r>
              <w:rPr>
                <w:b/>
                <w:sz w:val="28"/>
                <w:szCs w:val="28"/>
              </w:rPr>
              <w:t xml:space="preserve">.06.202</w:t>
            </w:r>
            <w:r>
              <w:rPr>
                <w:b/>
                <w:sz w:val="28"/>
                <w:szCs w:val="28"/>
              </w:rPr>
              <w:t xml:space="preserve">4 – 28.06.2024</w:t>
            </w:r>
            <w:r/>
          </w:p>
        </w:tc>
      </w:tr>
    </w:tbl>
    <w:p>
      <w:pPr>
        <w:ind w:firstLine="708"/>
        <w:jc w:val="both"/>
        <w:spacing w:line="36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(*) ВНИМАТЕЛЬНО СЛЕДИТЕ ЗА ОБЪЯВЛЕНИЯМИ </w:t>
      </w:r>
      <w:r>
        <w:rPr>
          <w:color w:val="ff0000"/>
          <w:sz w:val="28"/>
          <w:szCs w:val="28"/>
        </w:rPr>
        <w:br/>
      </w:r>
      <w:r>
        <w:rPr>
          <w:color w:val="ff0000"/>
          <w:sz w:val="28"/>
          <w:szCs w:val="28"/>
        </w:rPr>
        <w:t xml:space="preserve">О ПРОВЕДЕНИИ ЭТАПОВ КОНКУРСА НА САЙТЕ Ф</w:t>
      </w:r>
      <w:r>
        <w:rPr>
          <w:color w:val="ff0000"/>
          <w:sz w:val="28"/>
          <w:szCs w:val="28"/>
        </w:rPr>
        <w:t xml:space="preserve">ЕДЕРАЛЬНОГО КАЗ</w:t>
      </w:r>
      <w:r>
        <w:rPr>
          <w:color w:val="ff0000"/>
          <w:sz w:val="28"/>
          <w:szCs w:val="28"/>
        </w:rPr>
        <w:t xml:space="preserve">НАЧЕЙСТВА</w:t>
      </w:r>
      <w:r/>
    </w:p>
    <w:p>
      <w:pPr>
        <w:ind w:firstLine="709"/>
        <w:jc w:val="both"/>
        <w:spacing w:line="360" w:lineRule="exac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/>
    </w:p>
    <w:p>
      <w:pPr>
        <w:ind w:firstLine="709"/>
        <w:jc w:val="both"/>
        <w:spacing w:line="360" w:lineRule="exac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Конкурс проводится центральным аппаратом Федерального казначейства в своих интересах, а также в интересах следующих территориальных органов Федерального казначейства:</w:t>
      </w:r>
      <w:r/>
    </w:p>
    <w:p>
      <w:pPr>
        <w:ind w:firstLine="709"/>
        <w:jc w:val="both"/>
        <w:spacing w:line="360" w:lineRule="exac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/>
    </w:p>
    <w:p>
      <w:pPr>
        <w:ind w:right="-144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highlight w:val="white"/>
        </w:rPr>
        <w:t xml:space="preserve">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Таблица № 1 </w:t>
      </w:r>
      <w:r>
        <w:rPr>
          <w:highlight w:val="white"/>
        </w:rPr>
      </w:r>
      <w:r/>
    </w:p>
    <w:p>
      <w:pPr>
        <w:rPr>
          <w:vanish/>
          <w:highlight w:val="white"/>
        </w:rPr>
      </w:pPr>
      <w:r>
        <w:rPr>
          <w:vanish/>
          <w:highlight w:val="white"/>
        </w:rPr>
      </w:r>
      <w:r>
        <w:rPr>
          <w:highlight w:val="white"/>
        </w:rPr>
      </w:r>
      <w:r/>
    </w:p>
    <w:tbl>
      <w:tblPr>
        <w:tblStyle w:val="880"/>
        <w:tblW w:w="9568" w:type="dxa"/>
        <w:tblInd w:w="-5" w:type="dxa"/>
        <w:tblLook w:val="04A0" w:firstRow="1" w:lastRow="0" w:firstColumn="1" w:lastColumn="0" w:noHBand="0" w:noVBand="1"/>
      </w:tblPr>
      <w:tblGrid>
        <w:gridCol w:w="496"/>
        <w:gridCol w:w="4961"/>
        <w:gridCol w:w="4111"/>
      </w:tblGrid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Алтайскому краю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65604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Алтайский край,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Барнаул,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Красноармейский пр-т, д. 9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Амурской области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675000, г. Благовещенск, ул. Ленина, 108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Белгородской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308010, Белгородская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Белгород,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пр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. Б. Хмельницкого, д. 139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Брянской области</w:t>
            </w: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241050, г.Брянск, ул. Крахмалева, 61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Воронежской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394006, Воронежская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Воронеж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Куцыгина, д.15а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г. Москве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115191, г. Москва,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3-я Рощинская, д. 3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стр. 1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г. Санкт-Петербургу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197101, г. Санкт-Петербург,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Котовского, д. 1/10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лит. В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Ивановской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153038, Ивановская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Иваново,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пр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. Строителей, д. 21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Иркутской области</w:t>
            </w: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664003, г. Иркутск, ул. Фурье, д. 1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tabs>
                <w:tab w:val="center" w:pos="2372" w:leader="none"/>
              </w:tabs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Кемеровской области – Кузбассу</w:t>
            </w:r>
            <w:r>
              <w:tab/>
            </w: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650000, г. Кемерово, ул. Мичурина, д.54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Краснодарскому краю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350000, Краснодарский край, г. Краснодар,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Карасунская, д. 155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Красноярскому краю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660022, Красноярский край,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Красноярск,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Партизана Железняка, д. 44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 Д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Курганской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6400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18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Курганская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Курган,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Савельева, д. 23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Курской области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305000 г. Курск ул. Володарского, д. 22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Ленинградской области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196066, г. Санкт-Петербург, ул. Варшавская, д. 63, к. 1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 Луганской Народной Республике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Луганск, ул.Луначарского, д.93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Московской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115114, г. Москва,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Дербеневская, д.5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Нижегородской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603082, Нижегородская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Нижний Новгород,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Кремль, корп.1А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Новосибирской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6300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08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Новосибирская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Новосибирск,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Кирова, д. 3/1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6440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99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Омская обл., г. Омск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Красногвардейская, д. 9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Оренбургской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460014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Оренбургская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Оренбург,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Л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евашова, д.20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Пензенской области</w:t>
            </w: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440008, г. Пенза, ул. Ставского 11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Пермскому краю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6140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Пермский край,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Пермь,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Петропавловская, д.55а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Приморскому краю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690091, Приморский край,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br/>
              <w:t xml:space="preserve">г. Владивосток,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Светланская, д. 69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Ростовской области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344019, г. Ростов-на-Дону, пл. Свободы, д. 7/2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Республике Дагестан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367015, Республика Дагестан, г. Махачкала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Ярагского, д. 93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Республике Мордовия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430000, Республика Мордовия, г. Саранск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Коммунистическая, д.33/1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Республике 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Тыва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667000, Республика Тыва, г. Кызыл, ул. Красноармейская, д.76а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Свердловской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620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063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Свердловская область, г. Екатеринбург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Фурманова, д. 34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Тамбовской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392000, Тамбовская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Тамбов,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К. Маркса, д. 132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Томской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634034, Томская обл., г. Томск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пр. Ленина, д. 27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Тульской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300041, Тульская обл., г. Тула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Сойфера, д. 18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Тюменской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625000, Тюменская обл.,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Тюмень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Урицкого, д. 36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Хабаровскому краю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680000, Хабаровский край,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Хабаровск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Дзержинского, д. 41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Челябинской области</w:t>
            </w: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454080, г. Челябинск, ул. Тернопольская, 4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Чувашской Республике</w:t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428018, г.Чебоксары, ул.Нижегородская, д. 2, корп. 1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Ульяновской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  <w:t xml:space="preserve"> области</w:t>
            </w: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432017, г. Ульяновск,ул. Гончарова, 50/1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961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контрактное управление Федерального казначейства 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109147, г. Москва, Марксистская ул., 14/16 стр. 1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asciiTheme="minorHAnsi" w:hAnsiTheme="minorHAnsi" w:eastAsiaTheme="minorHAnsi" w:cstheme="minorBid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контрольно-ревизионное управление Федерального казначейства 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1092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40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Москва,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Солянка, д. 12-14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строение 1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asciiTheme="minorHAnsi" w:hAnsiTheme="minorHAnsi" w:eastAsiaTheme="minorHAnsi" w:cstheme="minorBid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бухгалтерское управление Федерального казначейства 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127994, г. Москва, </w:t>
            </w:r>
            <w:r>
              <w:rPr>
                <w:highlight w:val="white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пл. Миусская, д. 3 стр. 4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asciiTheme="minorHAnsi" w:hAnsiTheme="minorHAnsi" w:eastAsiaTheme="minorHAnsi" w:cstheme="minorBid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операционное управление Федерального казначейства 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109240, г. Москва, ул. Верхняя Радищевская, д.11, стр.1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</w:t>
            </w:r>
            <w:r>
              <w:rPr>
                <w:highlight w:val="white"/>
              </w:rPr>
            </w:r>
            <w:r/>
          </w:p>
        </w:tc>
      </w:tr>
      <w:tr>
        <w:trPr>
          <w:trHeight w:val="300"/>
        </w:trPr>
        <w:tc>
          <w:tcPr>
            <w:tcW w:w="496" w:type="dxa"/>
            <w:textDirection w:val="lrTb"/>
            <w:noWrap/>
          </w:tcPr>
          <w:p>
            <w:pPr>
              <w:pStyle w:val="878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96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управление Федерального казначейства в сфере управления ликвидностью</w:t>
            </w:r>
            <w:r>
              <w:rPr>
                <w:highlight w:val="white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115088, г. Москва, </w:t>
            </w:r>
            <w:r>
              <w:rPr>
                <w:highlight w:val="white"/>
              </w:rPr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2-й Южнопортовый проезд, </w:t>
            </w:r>
            <w:r>
              <w:rPr>
                <w:highlight w:val="white"/>
              </w:rPr>
            </w:r>
            <w:r/>
          </w:p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д. 18, стр. 2</w:t>
            </w:r>
            <w:r>
              <w:rPr>
                <w:highlight w:val="white"/>
              </w:rPr>
            </w:r>
            <w:r/>
          </w:p>
        </w:tc>
      </w:tr>
    </w:tbl>
    <w:p>
      <w:pPr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</w:t>
      </w:r>
      <w:r>
        <w:rPr>
          <w:sz w:val="28"/>
          <w:szCs w:val="28"/>
        </w:rPr>
        <w:t xml:space="preserve"> следующим образовательным программам высшего образования:</w:t>
      </w:r>
      <w:r/>
    </w:p>
    <w:p>
      <w:pPr>
        <w:ind w:firstLine="709"/>
        <w:spacing w:line="360" w:lineRule="exac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  <w:t xml:space="preserve">Таблица № 2</w:t>
      </w:r>
      <w:r>
        <w:rPr>
          <w:highlight w:val="white"/>
        </w:rPr>
      </w:r>
      <w:r/>
    </w:p>
    <w:tbl>
      <w:tblPr>
        <w:tblW w:w="515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4201"/>
        <w:gridCol w:w="3743"/>
      </w:tblGrid>
      <w:tr>
        <w:trPr>
          <w:jc w:val="center"/>
        </w:trPr>
        <w:tc>
          <w:tcPr>
            <w:shd w:val="clear" w:color="ffffff" w:fill="ffffff"/>
            <w:tcW w:w="1697" w:type="dxa"/>
            <w:vAlign w:val="center"/>
            <w:textDirection w:val="lrTb"/>
            <w:noWrap w:val="false"/>
          </w:tcPr>
          <w:p>
            <w:pPr>
              <w:ind w:right="-109"/>
              <w:jc w:val="center"/>
              <w:tabs>
                <w:tab w:val="left" w:pos="2520" w:leader="none"/>
              </w:tabs>
              <w:rPr>
                <w:highlight w:val="yellow"/>
              </w:rPr>
            </w:pPr>
            <w:r>
              <w:rPr>
                <w:sz w:val="28"/>
                <w:szCs w:val="28"/>
              </w:rPr>
              <w:t xml:space="preserve">Код направления подготовки</w:t>
            </w:r>
            <w:r>
              <w:rPr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ffffff" w:fill="ffffff"/>
            <w:tcW w:w="42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520" w:leader="none"/>
              </w:tabs>
            </w:pPr>
            <w:r>
              <w:rPr>
                <w:sz w:val="28"/>
                <w:szCs w:val="28"/>
              </w:rPr>
              <w:t xml:space="preserve">Направление подготовки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520" w:leader="none"/>
              </w:tabs>
            </w:pPr>
            <w:r>
              <w:rPr>
                <w:sz w:val="28"/>
                <w:szCs w:val="28"/>
              </w:rPr>
              <w:t xml:space="preserve">Наименование категории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группы должностей, на которые могут быть назначены граждане (гражданские служащие</w:t>
            </w:r>
            <w:r>
              <w:rPr>
                <w:sz w:val="28"/>
                <w:szCs w:val="28"/>
              </w:rPr>
              <w:t xml:space="preserve">*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после окончания обучения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jc w:val="center"/>
          <w:trHeight w:val="388"/>
        </w:trPr>
        <w:tc>
          <w:tcPr>
            <w:gridSpan w:val="3"/>
            <w:shd w:val="clear" w:color="ffffff" w:fill="ffffff"/>
            <w:tcW w:w="964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520" w:leader="none"/>
              </w:tabs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«Бакалавриат»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jc w:val="center"/>
          <w:trHeight w:val="841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09.03.01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Информатика и вычислительная техника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  <w:t xml:space="preserve">группы должностей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старшая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</w:r>
            <w:r/>
          </w:p>
          <w:p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  <w:t xml:space="preserve">категори</w:t>
            </w:r>
            <w:r>
              <w:rPr>
                <w:sz w:val="28"/>
                <w:szCs w:val="28"/>
                <w:u w:val="single"/>
              </w:rPr>
              <w:t xml:space="preserve">и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должностей 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«специалисты»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jc w:val="left"/>
              <w:rPr>
                <w:highlight w:val="none"/>
                <w:u w:val="singl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/>
          </w:p>
          <w:p>
            <w:r/>
            <w:r/>
          </w:p>
        </w:tc>
      </w:tr>
      <w:tr>
        <w:trPr>
          <w:trHeight w:val="840"/>
        </w:trPr>
        <w:tc>
          <w:tcPr>
            <w:shd w:val="clear" w:color="ffffff" w:fill="ffffff"/>
            <w:tcW w:w="169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  <w:t xml:space="preserve">09.03.02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  <w:t xml:space="preserve">Информационные системы и технологии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699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09.03.03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Прикладная информатика 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557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10.03.01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Информационная безопасность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699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 38.03.01 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Экономика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557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38.03.02 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Менеджмент 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557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38.03.03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Управление персоналом 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840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38.03.04 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Государственное и муниципальное управление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582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 40.03.</w:t>
            </w:r>
            <w:r>
              <w:rPr>
                <w:b w:val="0"/>
                <w:bCs w:val="0"/>
                <w:sz w:val="28"/>
                <w:szCs w:val="28"/>
              </w:rPr>
              <w:t xml:space="preserve">01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Юриспруденция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582"/>
        </w:trPr>
        <w:tc>
          <w:tcPr>
            <w:shd w:val="clear" w:color="ffffff" w:fill="ffffff"/>
            <w:tcW w:w="1697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42.03.05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Медиакоммуникации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461"/>
        </w:trPr>
        <w:tc>
          <w:tcPr>
            <w:gridSpan w:val="3"/>
            <w:shd w:val="clear" w:color="ffffff" w:fill="ffffff"/>
            <w:tcW w:w="964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520" w:leader="none"/>
              </w:tabs>
              <w:rPr>
                <w:bCs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«Магистратура»</w:t>
            </w:r>
            <w:r>
              <w:rPr>
                <w:b/>
                <w:sz w:val="28"/>
                <w:szCs w:val="28"/>
                <w:highlight w:val="yellow"/>
              </w:rPr>
            </w:r>
            <w:r/>
          </w:p>
        </w:tc>
      </w:tr>
      <w:tr>
        <w:trPr>
          <w:jc w:val="center"/>
          <w:trHeight w:val="653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38.04.01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Экономика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  <w:t xml:space="preserve">группы</w:t>
            </w:r>
            <w:r>
              <w:rPr>
                <w:sz w:val="28"/>
                <w:szCs w:val="28"/>
                <w:u w:val="single"/>
              </w:rPr>
              <w:t xml:space="preserve"> должностей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главная, ведущая, старшая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  <w:t xml:space="preserve">категории должностей 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«руководители»</w:t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«специалисты»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highlight w:val="none"/>
                <w:u w:val="singl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>
          <w:jc w:val="center"/>
          <w:trHeight w:val="723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 38.04.04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  <w:t xml:space="preserve">Государственное и муниципальное управление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582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38.04.08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Финансы и кредит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791"/>
        </w:trPr>
        <w:tc>
          <w:tcPr>
            <w:shd w:val="clear" w:color="ffffff" w:fill="ffffff"/>
            <w:tcW w:w="169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  <w:t xml:space="preserve">4</w:t>
            </w:r>
            <w:r>
              <w:rPr>
                <w:b w:val="0"/>
                <w:bCs w:val="0"/>
                <w:sz w:val="28"/>
                <w:szCs w:val="28"/>
              </w:rPr>
              <w:t xml:space="preserve">0.04.01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Юриспруденция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jc w:val="center"/>
          <w:trHeight w:val="396"/>
        </w:trPr>
        <w:tc>
          <w:tcPr>
            <w:gridSpan w:val="3"/>
            <w:shd w:val="clear" w:color="ffffff" w:fill="ffffff"/>
            <w:tcW w:w="96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«Специалитет»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jc w:val="center"/>
          <w:trHeight w:val="1166"/>
        </w:trPr>
        <w:tc>
          <w:tcPr>
            <w:shd w:val="clear" w:color="ffffff" w:fill="ffffff"/>
            <w:tcW w:w="169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10.05.03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Информационная безопасность автоматизированных систем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u w:val="single"/>
              </w:rPr>
            </w:r>
            <w:r>
              <w:rPr>
                <w:sz w:val="28"/>
                <w:szCs w:val="28"/>
                <w:highlight w:val="none"/>
                <w:u w:val="single"/>
              </w:rPr>
            </w:r>
            <w:r/>
          </w:p>
          <w:p>
            <w:pPr>
              <w:jc w:val="center"/>
              <w:rPr>
                <w:sz w:val="28"/>
                <w:szCs w:val="28"/>
                <w:highlight w:val="none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группы должностей</w:t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старшая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  <w:t xml:space="preserve">категории должностей </w:t>
            </w:r>
            <w:r>
              <w:rPr>
                <w:sz w:val="28"/>
                <w:szCs w:val="28"/>
                <w:u w:val="single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«специалист</w:t>
            </w:r>
            <w:r>
              <w:rPr>
                <w:sz w:val="28"/>
                <w:szCs w:val="28"/>
              </w:rPr>
              <w:t xml:space="preserve">ы»</w:t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W w:w="169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10.05.02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Кибернетика и информационная безопасность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7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0"/>
        <w:jc w:val="right"/>
        <w:spacing w:line="36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right"/>
        <w:spacing w:line="36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Таблица № 3 </w:t>
      </w:r>
      <w:r/>
      <w:r>
        <w:rPr>
          <w:sz w:val="28"/>
          <w:szCs w:val="28"/>
          <w:highlight w:val="none"/>
        </w:rPr>
      </w:r>
      <w:r/>
    </w:p>
    <w:tbl>
      <w:tblPr>
        <w:tblStyle w:val="879"/>
        <w:tblW w:w="0" w:type="auto"/>
        <w:tblLook w:val="04A0" w:firstRow="1" w:lastRow="0" w:firstColumn="1" w:lastColumn="0" w:noHBand="0" w:noVBand="1"/>
      </w:tblPr>
      <w:tblGrid>
        <w:gridCol w:w="6780"/>
        <w:gridCol w:w="3975"/>
        <w:gridCol w:w="2430"/>
      </w:tblGrid>
      <w:tr>
        <w:trPr>
          <w:trHeight w:val="345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8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ВЫСШИЕ УЧЕБНЫЕ ЗАВЕДЕНИЯ МОСКВА</w:t>
            </w:r>
            <w:r/>
          </w:p>
        </w:tc>
      </w:tr>
      <w:tr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Организация, осуществляющая образовательную деятельность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Направление подготовки, специальность, научная специальность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Форма обучения</w:t>
            </w:r>
            <w:r/>
          </w:p>
        </w:tc>
      </w:tr>
      <w:tr>
        <w:trPr>
          <w:trHeight w:val="15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4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38.03.02 - Менеджмент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2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2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38.04.08 - Финансы и кредит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0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40.04.01 -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5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2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38.03.02 - Менеджмент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5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9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09.03.01 - Информатика и вычислительная техника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10.03.01 - Информационная безопасность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10.05.02 -Информационная безопасность телекоммуникационных систем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20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университет имени М.В.Ломоносова"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40.04.01 -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9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«Московский политехнический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10.05.03 -Информационная безопасность автоматизированных систем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8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«МИРЭА - Российский технологический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09.03.03 - Прикладная информатика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7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Кутафина (МГЮА)»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Кутафина (МГЮА)»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40.04.01 -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6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38.03.02 - Менеджмент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300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</w:rPr>
              <w:t xml:space="preserve">ВЫСШИЕ УЧЕБНЫЕ ЗАВЕДЕНИЯ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</w:rPr>
              <w:t xml:space="preserve"> СУБЪЕКТОВ РОССИЙСКОЙ ФЕДЕРАЦИИ</w:t>
            </w:r>
            <w:r/>
          </w:p>
        </w:tc>
      </w:tr>
      <w:tr>
        <w:trPr>
          <w:trHeight w:val="27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Организация, осуществляющая образовательную деятельность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Направление подготовки, специальность, научная специальность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Форма обучения</w:t>
            </w:r>
            <w:r/>
          </w:p>
        </w:tc>
      </w:tr>
      <w:tr>
        <w:trPr>
          <w:trHeight w:val="16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«Тамбовский государственный университет имени Г.Р. Державина»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«Санкт- Петербургский государственный экономический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38.04.08 - Финансы и кредит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6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«Санкт- Петербургский государственный экономический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40.04.01 -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5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«Уральский государственный экономический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38.03.03 - Управление персоналом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«Курганский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10.05.03 - Информационная безопасность автоматизированных систем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«Томский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«Ульяновский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09.03.04 - Программная инженерия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"Чувашский государственный университет имени И.Н. Ульянова"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7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«Тамбовский государственный технический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9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федеральное государственное автономное образовательное учреждение высшего образования«Национальный исследовательский Нижегородский государственный университет им. Н.И. Лобачевского»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09.03.02 - 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федеральное государственное автономное образовательное учреждение высшего образования«Национальный исследовательский Нижегородский государственный университет им. Н.И. Лобачевского»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«Курский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«Тувинский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40.04.01 -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9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09.03.02 - 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9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09.03.02 -Информационные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8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01.03.02 - Прикладная математика и информатика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09.03.02 - 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«Ивановский государственный политехнический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09.03.02 -Информационные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1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Н.П. Огарёва»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4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10.03.01 - Информационная безопасность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10.03.01 - Информационная безопасность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2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«Кубанский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09.03.02 - 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«Южный федеральный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«Южный федеральный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«Комсомольский-на-Амуре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09.03.02 - 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«Омский государственный университет им. Ф.М. Достоевского»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«Тульский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09.03.02 - 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«Брянский государственный технический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10.05.03 - Информационная безопасность автоматизированных систем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40.04.01 -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6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«Санкт- Петербургский политехнический университет Петра Великого»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10.03.01 - Информационная безопасность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20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«Южно- Уральский государственный университет (национальный исследовательский университет)»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09.03.02 - Информационные системы и технологии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«Южно- Уральский государственный университет (национальный исследовательский университет)»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4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6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5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43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«Сибирский федеральный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09.03.02 - Информационные системы и технологии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автономное образовательное учреждение высшего образования «Сибирский федеральный университет»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10.03.01 - Информационная безопасность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"Санкт- Петербургский государственный университет"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Пензенский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38.03.02 - Менеджмент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Алтайский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Воронежский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22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Дальневосточный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21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Нижегородский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38.03.01 - Экономика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2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Сибирский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38.04.04 - Государственное и муниципальное управление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5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Западно-Сибирский филиал федерального государственного бюджетного образовательного учреждения высшего образования «Российский государственный университет правосудия» (г. Томск)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40.03.01 -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  <w:tr>
        <w:trPr>
          <w:trHeight w:val="1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Центральный филиал федерального государственного бюджетного образовательного учреждения высшего образования «Российский государственный университет правосудия» (г. Воронеж)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40.04.01 - Юриспруденция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Заочная</w:t>
            </w:r>
            <w:r/>
          </w:p>
        </w:tc>
      </w:tr>
      <w:tr>
        <w:trPr>
          <w:trHeight w:val="17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образовательное учреждение высшего образования «Луганский государственный университет имени Владимира Даля»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38.03.03 - Управление персоналом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Очная</w:t>
            </w:r>
            <w:r/>
          </w:p>
        </w:tc>
      </w:tr>
    </w:tbl>
    <w:p>
      <w:pPr>
        <w:ind w:firstLine="709"/>
        <w:jc w:val="both"/>
        <w:spacing w:line="36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360" w:lineRule="exact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(*) г</w:t>
      </w:r>
      <w:r>
        <w:rPr>
          <w:sz w:val="28"/>
          <w:szCs w:val="28"/>
        </w:rPr>
        <w:t xml:space="preserve">ражданские служащие, заключившие договор о целевом обучении, </w:t>
      </w:r>
      <w:r>
        <w:rPr>
          <w:sz w:val="28"/>
          <w:szCs w:val="28"/>
        </w:rPr>
        <w:t xml:space="preserve">после окончания обучения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назначаются на должности </w:t>
      </w:r>
      <w:r>
        <w:rPr>
          <w:sz w:val="28"/>
          <w:szCs w:val="28"/>
        </w:rPr>
        <w:t xml:space="preserve">государственной гражданской службы </w:t>
      </w:r>
      <w:r>
        <w:rPr>
          <w:sz w:val="28"/>
          <w:szCs w:val="28"/>
        </w:rPr>
        <w:t xml:space="preserve">не ниже должностей </w:t>
      </w:r>
      <w:r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гражданской службы, занима</w:t>
      </w:r>
      <w:r>
        <w:rPr>
          <w:sz w:val="28"/>
          <w:szCs w:val="28"/>
        </w:rPr>
        <w:t xml:space="preserve">емы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ими на момент заключения дог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вора о целевом обучении.</w:t>
      </w:r>
      <w:r/>
    </w:p>
    <w:p>
      <w:pPr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соответствии с </w:t>
      </w:r>
      <w:r>
        <w:rPr>
          <w:sz w:val="28"/>
          <w:szCs w:val="28"/>
        </w:rPr>
        <w:t xml:space="preserve">методик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</w:t>
      </w:r>
      <w:r>
        <w:rPr>
          <w:sz w:val="28"/>
          <w:szCs w:val="28"/>
        </w:rPr>
        <w:t xml:space="preserve"> (далее – Методика), утвержденной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 Правительства Российской Федерации от 21 мая </w:t>
      </w:r>
      <w:r>
        <w:rPr>
          <w:sz w:val="28"/>
          <w:szCs w:val="28"/>
        </w:rPr>
        <w:t xml:space="preserve">2022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933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 целевом обучении заключается в письменном виде на бумажном носителе в</w:t>
      </w:r>
      <w:bookmarkStart w:id="0" w:name="_GoBack"/>
      <w:r/>
      <w:bookmarkEnd w:id="0"/>
      <w:r>
        <w:rPr>
          <w:sz w:val="28"/>
          <w:szCs w:val="28"/>
        </w:rPr>
        <w:t xml:space="preserve"> соответствии с Положением </w:t>
      </w:r>
      <w:r>
        <w:rPr>
          <w:sz w:val="28"/>
          <w:szCs w:val="28"/>
        </w:rPr>
        <w:t xml:space="preserve">о целевом обучении по образовательным программам среднего профессионального и высшего образования</w:t>
      </w:r>
      <w:r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 xml:space="preserve">постановлением Правител</w:t>
      </w:r>
      <w:r>
        <w:rPr>
          <w:sz w:val="28"/>
          <w:szCs w:val="28"/>
        </w:rPr>
        <w:t xml:space="preserve">ьства Российской Федерации от 27 апреля 2024 г. № 555</w:t>
      </w:r>
      <w:r>
        <w:rPr>
          <w:sz w:val="28"/>
          <w:szCs w:val="28"/>
        </w:rPr>
        <w:t xml:space="preserve">.</w:t>
      </w:r>
      <w:r/>
    </w:p>
    <w:p>
      <w:pPr>
        <w:ind w:firstLine="0"/>
        <w:jc w:val="both"/>
        <w:spacing w:line="36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spacing w:line="360" w:lineRule="exac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ТРЕБОВАНИЯ </w:t>
      </w:r>
      <w:r/>
    </w:p>
    <w:p>
      <w:pPr>
        <w:jc w:val="center"/>
        <w:spacing w:line="360" w:lineRule="exac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 ГОСУДАРСТВЕННЫМ ГРАЖДАНСКИМ СЛУЖАЩИМ</w:t>
      </w:r>
      <w:r/>
    </w:p>
    <w:p>
      <w:pPr>
        <w:jc w:val="center"/>
        <w:spacing w:line="360" w:lineRule="exac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/>
    </w:p>
    <w:p>
      <w:pPr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Справочник </w:t>
      </w:r>
      <w:hyperlink r:id="rId10" w:tooltip="file:///C:\AppData\Roaming\Microsoft\AppData\AppData\Local\Temp\AppData\Local\Temp\notesC7A056\spravochnik_kvalifikatcionnyh_trebovanij_28.03.pdf" w:history="1">
        <w:r>
          <w:rPr>
            <w:sz w:val="28"/>
            <w:szCs w:val="28"/>
          </w:rPr>
          <w:t xml:space="preserve">квалификационных требований к специальностям, направлениям подготовки, знаниям и умениям, которые необходимы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для замещения должностей государственной гражданской службы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с учетом области и вида профессиональной служебной деятельности государственных гражданских служащих</w:t>
        </w:r>
      </w:hyperlink>
      <w:r>
        <w:rPr>
          <w:sz w:val="28"/>
          <w:szCs w:val="28"/>
        </w:rPr>
        <w:t xml:space="preserve"> размещен на сайте Минтруда (</w:t>
      </w:r>
      <w:hyperlink r:id="rId11" w:tooltip="http://www.rosmintrud.ru/ministry/programms/gossluzhba/16/1" w:history="1">
        <w:r>
          <w:rPr>
            <w:sz w:val="28"/>
            <w:szCs w:val="28"/>
          </w:rPr>
          <w:t xml:space="preserve">http://www.rosmintrud.ru/ministry/programms/gossluzhba/16/1</w:t>
        </w:r>
      </w:hyperlink>
      <w:r>
        <w:rPr>
          <w:sz w:val="28"/>
          <w:szCs w:val="28"/>
        </w:rPr>
        <w:t xml:space="preserve">).</w:t>
      </w:r>
      <w:r/>
    </w:p>
    <w:p>
      <w:pPr>
        <w:ind w:right="-2"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</w:t>
      </w:r>
      <w:r>
        <w:rPr>
          <w:sz w:val="28"/>
          <w:szCs w:val="28"/>
        </w:rPr>
        <w:t xml:space="preserve">рации </w:t>
      </w:r>
      <w:r>
        <w:rPr>
          <w:sz w:val="28"/>
          <w:szCs w:val="28"/>
        </w:rPr>
        <w:t xml:space="preserve">от 27 июля 2004 г. </w:t>
      </w:r>
      <w:r>
        <w:rPr>
          <w:sz w:val="28"/>
          <w:szCs w:val="28"/>
        </w:rPr>
        <w:t xml:space="preserve">№ 79-ФЗ «О государственной гражданской службе Российской Федерации».</w:t>
      </w:r>
      <w:r/>
    </w:p>
    <w:p>
      <w:pPr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2" w:tooltip="consultantplus://offline/ref=BCD8937B813124518A3487F68344ACF243A4D8D695910730D0223C9E47846BC41AE1AD6DE86A79EC6A71FAE67240E44FE6FD040D8253HCfAK" w:history="1">
        <w:r>
          <w:rPr>
            <w:sz w:val="28"/>
            <w:szCs w:val="28"/>
          </w:rPr>
          <w:t xml:space="preserve">Конституцией</w:t>
        </w:r>
      </w:hyperlink>
      <w:r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27 июля 2004 г. № 79-ФЗ «О государственной гражданской службе Российской Федерации» и Федеральным </w:t>
      </w:r>
      <w:hyperlink r:id="rId13" w:tooltip="consultantplus://offline/ref=BCD8937B813124518A3487F68344ACF242A4D6D49DC550328177329B4FD423D454A4A06CEA627DE33C2BEAE23B17EC53E3E01A0C9C53C81AH4fFK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27 мая 2003 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  <w:r/>
    </w:p>
    <w:p>
      <w:pPr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25 декабря 2008 г. № 273-ФЗ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  <w:r/>
    </w:p>
    <w:p>
      <w:pPr>
        <w:ind w:right="-2"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Основные права и обязанности, требование о предотвращении или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урегулировании конфликта интересов, а также запреты, ограничения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требования, связанные с гражданской службой, предусмотрены статьями 14, 15, 16, 17, 18, 19 Федерального закона от 27 июля 2004 г. № 79-ФЗ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гражданской службе Российской Федерации».</w:t>
      </w:r>
      <w:r/>
    </w:p>
    <w:p>
      <w:pPr>
        <w:ind w:right="-2"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" w:firstLine="709"/>
        <w:jc w:val="right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№ 3</w:t>
      </w:r>
      <w:r/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>
        <w:trPr>
          <w:trHeight w:val="4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Квалификационные требования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/>
          </w:p>
          <w:p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руппа должностей</w:t>
            </w:r>
            <w:r>
              <w:rPr>
                <w:sz w:val="28"/>
                <w:szCs w:val="28"/>
                <w:u w:val="single"/>
              </w:rPr>
              <w:t xml:space="preserve">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главная, ведущая,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старшая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/>
          </w:p>
          <w:p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Категории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должностей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: </w:t>
            </w:r>
            <w:r>
              <w:rPr>
                <w:sz w:val="28"/>
                <w:szCs w:val="28"/>
                <w:u w:val="single"/>
              </w:rPr>
              <w:t xml:space="preserve">«руководители»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, «специалисты»</w:t>
            </w:r>
            <w:r/>
          </w:p>
        </w:tc>
      </w:tr>
      <w:tr>
        <w:trPr>
          <w:trHeight w:val="5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Требования к образованию</w:t>
            </w:r>
            <w:r>
              <w:rPr>
                <w:color w:val="000000"/>
                <w:sz w:val="28"/>
                <w:szCs w:val="28"/>
              </w:rPr>
              <w:t xml:space="preserve">: н</w:t>
            </w:r>
            <w:r>
              <w:rPr>
                <w:color w:val="000000"/>
                <w:sz w:val="28"/>
                <w:szCs w:val="28"/>
              </w:rPr>
              <w:t xml:space="preserve">аличие высшего образования</w:t>
            </w:r>
            <w:r/>
          </w:p>
        </w:tc>
      </w:tr>
      <w:tr>
        <w:trPr>
          <w:trHeight w:val="5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Требования к стажу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руппа должностей</w:t>
            </w:r>
            <w:r>
              <w:rPr>
                <w:sz w:val="28"/>
                <w:szCs w:val="28"/>
                <w:u w:val="single"/>
              </w:rPr>
              <w:t xml:space="preserve">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главная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не менее двух лет стажа государственной гражданской службы или стажа работы по специальности, направлению подготовки</w:t>
            </w:r>
            <w:r/>
          </w:p>
          <w:p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</w:rPr>
              <w:t xml:space="preserve">руппа должностей</w:t>
            </w:r>
            <w:r>
              <w:rPr>
                <w:sz w:val="28"/>
                <w:szCs w:val="28"/>
                <w:u w:val="single"/>
              </w:rPr>
              <w:t xml:space="preserve">: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ведущая,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старшая</w:t>
            </w:r>
            <w:r>
              <w:rPr>
                <w:sz w:val="28"/>
                <w:szCs w:val="28"/>
              </w:rPr>
              <w:t xml:space="preserve"> - б</w:t>
            </w:r>
            <w:r>
              <w:rPr>
                <w:color w:val="000000"/>
                <w:sz w:val="28"/>
                <w:szCs w:val="28"/>
              </w:rPr>
              <w:t xml:space="preserve">ез </w:t>
            </w:r>
            <w:r>
              <w:rPr>
                <w:color w:val="000000"/>
                <w:sz w:val="28"/>
                <w:szCs w:val="28"/>
              </w:rPr>
              <w:t xml:space="preserve">предъявления требования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к стажу</w:t>
            </w:r>
            <w:r/>
          </w:p>
        </w:tc>
      </w:tr>
      <w:tr>
        <w:trPr>
          <w:trHeight w:val="5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ind w:firstLine="73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Наличие знаний </w:t>
            </w:r>
            <w:r>
              <w:rPr>
                <w:color w:val="000000"/>
                <w:sz w:val="28"/>
                <w:szCs w:val="28"/>
              </w:rPr>
              <w:t xml:space="preserve">государственного языка Российской Федерации (русского языка)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</w:t>
            </w:r>
            <w:r>
              <w:rPr>
                <w:bCs/>
                <w:sz w:val="28"/>
                <w:szCs w:val="28"/>
              </w:rPr>
              <w:t xml:space="preserve">Федерального казначейства</w:t>
            </w:r>
            <w:r>
              <w:rPr>
                <w:color w:val="000000"/>
                <w:sz w:val="28"/>
                <w:szCs w:val="28"/>
              </w:rPr>
              <w:t xml:space="preserve">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</w:t>
            </w:r>
            <w:r>
              <w:rPr>
                <w:color w:val="000000"/>
                <w:sz w:val="28"/>
                <w:szCs w:val="28"/>
              </w:rPr>
              <w:t xml:space="preserve">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</w:t>
            </w:r>
            <w:r>
              <w:rPr>
                <w:color w:val="000000"/>
                <w:sz w:val="28"/>
                <w:szCs w:val="28"/>
              </w:rPr>
              <w:t xml:space="preserve">вопросов в области обеспечения информационной безопасности, правил деловой этики, основ делопроизводства.</w:t>
            </w:r>
            <w:r/>
          </w:p>
          <w:p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Наличие навыков эффективного планирования рабоч</w:t>
            </w:r>
            <w:r>
              <w:rPr>
                <w:color w:val="000000"/>
                <w:sz w:val="28"/>
                <w:szCs w:val="28"/>
              </w:rPr>
              <w:t xml:space="preserve">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в операционной системе, управления электронной почтой, работы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</w:t>
            </w:r>
            <w:r>
              <w:rPr>
                <w:color w:val="000000"/>
                <w:sz w:val="28"/>
                <w:szCs w:val="28"/>
              </w:rPr>
              <w:t xml:space="preserve">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  <w:r/>
          </w:p>
          <w:p>
            <w:pPr>
              <w:ind w:firstLine="73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Наличие умений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мыслить системно (стратегически), планировать, рационально использовать служебное время и достигать результата, коммуникативные умения, умение управлять изменениями.</w:t>
            </w:r>
            <w:r/>
          </w:p>
          <w:p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Наличие профессиональных умений:</w:t>
            </w:r>
            <w:r/>
          </w:p>
          <w:p>
            <w:pPr>
              <w:pStyle w:val="878"/>
              <w:numPr>
                <w:ilvl w:val="0"/>
                <w:numId w:val="10"/>
              </w:numPr>
              <w:ind w:left="29" w:hanging="29"/>
              <w:jc w:val="both"/>
              <w:tabs>
                <w:tab w:val="left" w:pos="313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работать с государственной интегрированной информационной системой упра</w:t>
            </w:r>
            <w:r>
              <w:rPr>
                <w:color w:val="000000"/>
                <w:sz w:val="28"/>
                <w:szCs w:val="28"/>
              </w:rPr>
              <w:t xml:space="preserve">вления общественными финансами «</w:t>
            </w:r>
            <w:r>
              <w:rPr>
                <w:color w:val="000000"/>
                <w:sz w:val="28"/>
                <w:szCs w:val="28"/>
              </w:rPr>
              <w:t xml:space="preserve">Электронный </w:t>
            </w:r>
            <w:r>
              <w:rPr>
                <w:color w:val="000000"/>
                <w:sz w:val="28"/>
                <w:szCs w:val="28"/>
              </w:rPr>
              <w:t xml:space="preserve">бюджет», в т.ч. ее подсистемой «</w:t>
            </w:r>
            <w:r>
              <w:rPr>
                <w:color w:val="000000"/>
                <w:sz w:val="28"/>
                <w:szCs w:val="28"/>
              </w:rPr>
              <w:t xml:space="preserve">Бюджетное планирование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, расчетами и обоснованиями участников бюджетного процесса, осуществлять экспертизу проектов НПА, работать с бюджетной отчетностью;</w:t>
            </w:r>
            <w:r/>
          </w:p>
          <w:p>
            <w:pPr>
              <w:pStyle w:val="878"/>
              <w:numPr>
                <w:ilvl w:val="0"/>
                <w:numId w:val="10"/>
              </w:numPr>
              <w:ind w:left="29" w:hanging="29"/>
              <w:jc w:val="both"/>
              <w:tabs>
                <w:tab w:val="left" w:pos="313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составлять сводную бюджетную роспись федерального бюджета;</w:t>
            </w:r>
            <w:r/>
          </w:p>
          <w:p>
            <w:pPr>
              <w:pStyle w:val="878"/>
              <w:numPr>
                <w:ilvl w:val="0"/>
                <w:numId w:val="10"/>
              </w:numPr>
              <w:ind w:left="29" w:hanging="29"/>
              <w:jc w:val="both"/>
              <w:tabs>
                <w:tab w:val="left" w:pos="313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оценивать качество финансового менеджмента курируемых главных распорядителей средств федерального бюджета;</w:t>
            </w:r>
            <w:r/>
          </w:p>
          <w:p>
            <w:pPr>
              <w:pStyle w:val="878"/>
              <w:numPr>
                <w:ilvl w:val="0"/>
                <w:numId w:val="10"/>
              </w:numPr>
              <w:ind w:left="29" w:hanging="29"/>
              <w:jc w:val="both"/>
              <w:tabs>
                <w:tab w:val="left" w:pos="313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и осуществление ведения бюджетного (бухгалтерского, казначейского) учета;</w:t>
            </w:r>
            <w:r/>
          </w:p>
          <w:p>
            <w:pPr>
              <w:pStyle w:val="878"/>
              <w:numPr>
                <w:ilvl w:val="0"/>
                <w:numId w:val="10"/>
              </w:numPr>
              <w:ind w:left="29" w:hanging="29"/>
              <w:jc w:val="both"/>
              <w:tabs>
                <w:tab w:val="left" w:pos="313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составление отчетности и проведение анализа об ис</w:t>
            </w:r>
            <w:r>
              <w:rPr>
                <w:color w:val="000000"/>
                <w:sz w:val="28"/>
                <w:szCs w:val="28"/>
              </w:rPr>
              <w:t xml:space="preserve">полнении бюджетов бюджетной системы Российской Федерации, по операциям со средствами бюджетных, и автономных учреждений и иных юридических лиц, осуществляющих согласно законодательству Российской Федерации бюджетные полномочия получателя бюджетных средств.</w:t>
            </w:r>
            <w:r/>
          </w:p>
          <w:p>
            <w:pPr>
              <w:ind w:firstLine="738"/>
              <w:jc w:val="both"/>
              <w:tabs>
                <w:tab w:val="left" w:pos="313" w:leader="none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Для категории «руководители» наличие управленческих умений:</w:t>
            </w:r>
            <w:r/>
          </w:p>
          <w:p>
            <w:pPr>
              <w:pStyle w:val="878"/>
              <w:numPr>
                <w:ilvl w:val="0"/>
                <w:numId w:val="11"/>
              </w:numPr>
              <w:ind w:left="0" w:firstLine="29"/>
              <w:jc w:val="both"/>
              <w:tabs>
                <w:tab w:val="left" w:pos="313" w:leader="none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руководить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подчиненными;</w:t>
            </w:r>
            <w:r/>
          </w:p>
          <w:p>
            <w:pPr>
              <w:pStyle w:val="878"/>
              <w:numPr>
                <w:ilvl w:val="0"/>
                <w:numId w:val="11"/>
              </w:numPr>
              <w:ind w:left="0" w:firstLine="29"/>
              <w:jc w:val="both"/>
              <w:tabs>
                <w:tab w:val="left" w:pos="313" w:leader="none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эффективно планировать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;</w:t>
            </w:r>
            <w:r/>
          </w:p>
          <w:p>
            <w:pPr>
              <w:pStyle w:val="878"/>
              <w:numPr>
                <w:ilvl w:val="0"/>
                <w:numId w:val="11"/>
              </w:numPr>
              <w:ind w:left="0" w:firstLine="29"/>
              <w:jc w:val="both"/>
              <w:tabs>
                <w:tab w:val="left" w:pos="313" w:leader="none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организовывать работу и контролировать ее выполнение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;</w:t>
            </w:r>
            <w:r/>
          </w:p>
          <w:p>
            <w:pPr>
              <w:pStyle w:val="878"/>
              <w:numPr>
                <w:ilvl w:val="0"/>
                <w:numId w:val="11"/>
              </w:numPr>
              <w:ind w:left="0" w:firstLine="29"/>
              <w:jc w:val="both"/>
              <w:tabs>
                <w:tab w:val="left" w:pos="313" w:leader="none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оперативно принимать и реализовывать управленческие решения.</w:t>
            </w:r>
            <w:r/>
          </w:p>
        </w:tc>
      </w:tr>
    </w:tbl>
    <w:p>
      <w:pPr>
        <w:ind w:right="-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/>
    </w:p>
    <w:p>
      <w:pPr>
        <w:ind w:right="-2" w:firstLine="709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  <w:u w:val="single"/>
        </w:rPr>
        <w:t xml:space="preserve">Право участвовать в конкурсе на заключение договора о целевом обучении по имеющим государственную аккредитацию образовательным </w:t>
      </w:r>
      <w:r>
        <w:rPr>
          <w:b/>
          <w:spacing w:val="-6"/>
          <w:sz w:val="28"/>
          <w:szCs w:val="28"/>
          <w:u w:val="single"/>
        </w:rPr>
        <w:t xml:space="preserve">программам высшего образования (программам бакалавриата, программам магистратуры) имеют</w:t>
      </w:r>
      <w:r>
        <w:rPr>
          <w:spacing w:val="-6"/>
          <w:sz w:val="28"/>
          <w:szCs w:val="28"/>
        </w:rPr>
        <w:t xml:space="preserve">: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граждане Российской Федерации, владеющие государственным я</w:t>
      </w:r>
      <w:r>
        <w:rPr>
          <w:sz w:val="28"/>
          <w:szCs w:val="28"/>
        </w:rPr>
        <w:t xml:space="preserve">зыком </w:t>
      </w:r>
      <w:r>
        <w:rPr>
          <w:bCs/>
          <w:sz w:val="28"/>
          <w:szCs w:val="28"/>
        </w:rPr>
        <w:t xml:space="preserve">(далее – граждане):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получающие высшее образование по программам бакалавриата, программам специалитета, программам магистратуры;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завершающие освоение образовательных программ среднего общего </w:t>
      </w:r>
      <w:r>
        <w:rPr>
          <w:sz w:val="28"/>
          <w:szCs w:val="28"/>
        </w:rPr>
        <w:t xml:space="preserve">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бакалавриата, программам специалитета;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</w:t>
      </w:r>
      <w:r>
        <w:rPr>
          <w:sz w:val="28"/>
          <w:szCs w:val="28"/>
        </w:rPr>
        <w:br/>
        <w:t xml:space="preserve">по программам бакалавриата, программам специалитета;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завершающие освоение образовательных программ высшего образования по программам бакалавриата в текущем учебном году </w:t>
      </w:r>
      <w:r>
        <w:rPr>
          <w:sz w:val="28"/>
          <w:szCs w:val="28"/>
        </w:rPr>
        <w:br/>
        <w:t xml:space="preserve">и поступающие в организации, осуществляющие образовательную деятельность, для получения высшего образования по программам магистратуры;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получившие высшее образование по программам бак</w:t>
      </w:r>
      <w:r>
        <w:rPr>
          <w:spacing w:val="-8"/>
          <w:sz w:val="28"/>
          <w:szCs w:val="28"/>
        </w:rPr>
        <w:t xml:space="preserve">алавриата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федеральные государственные гражданские служащие (далее – гражданские служащие):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получающие высшее образование по программам бакалавриата, программам специалитета, программам магистратуры в очно-заочной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заочной форме;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имеющие среднее профессиональное образование и поступающие </w:t>
      </w:r>
      <w:r>
        <w:rPr>
          <w:sz w:val="28"/>
          <w:szCs w:val="28"/>
        </w:rPr>
        <w:br/>
        <w:t xml:space="preserve">в организации, осуществляющие образовательную деятельность,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получения высшего образования по программам бакалавриата, программам специалитета в очно-заочной или заочной форме;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получившие высшее образование по программам бакалавриата </w:t>
      </w:r>
      <w:r>
        <w:rPr>
          <w:spacing w:val="-8"/>
          <w:sz w:val="28"/>
          <w:szCs w:val="28"/>
        </w:rPr>
        <w:br/>
      </w:r>
      <w:r>
        <w:rPr>
          <w:spacing w:val="-8"/>
          <w:sz w:val="28"/>
          <w:szCs w:val="28"/>
        </w:rPr>
        <w:t xml:space="preserve">или высшее профессионал</w:t>
      </w:r>
      <w:r>
        <w:rPr>
          <w:spacing w:val="-8"/>
          <w:sz w:val="28"/>
          <w:szCs w:val="28"/>
        </w:rPr>
        <w:t xml:space="preserve">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  <w:r/>
    </w:p>
    <w:p>
      <w:pPr>
        <w:pStyle w:val="878"/>
        <w:numPr>
          <w:ilvl w:val="0"/>
          <w:numId w:val="4"/>
        </w:numPr>
        <w:ind w:left="0" w:right="-2" w:firstLine="709"/>
        <w:jc w:val="both"/>
        <w:tabs>
          <w:tab w:val="left" w:pos="993" w:leader="none"/>
        </w:tabs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завершающие освоение образовательных программ высшего образования по программам бакалавриата в текущем учебном году и поступающие </w:t>
      </w:r>
      <w:r>
        <w:rPr>
          <w:spacing w:val="-8"/>
          <w:sz w:val="28"/>
          <w:szCs w:val="28"/>
        </w:rPr>
        <w:br/>
      </w:r>
      <w:r>
        <w:rPr>
          <w:spacing w:val="-8"/>
          <w:sz w:val="28"/>
          <w:szCs w:val="28"/>
        </w:rPr>
        <w:t xml:space="preserve">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целевом обучении (далее - конкурс), если обучение по соответствующим программам высшего образования не является для них получением второго или последующего высшего образования.</w:t>
      </w:r>
      <w:r/>
    </w:p>
    <w:p>
      <w:pPr>
        <w:ind w:right="-2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  <w:r/>
    </w:p>
    <w:p>
      <w:pPr>
        <w:ind w:right="-2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  <w:r/>
    </w:p>
    <w:p>
      <w:pPr>
        <w:ind w:right="-2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/>
    </w:p>
    <w:p>
      <w:pPr>
        <w:ind w:right="-2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Гражданин, изъявивший желание участвовать в конкурсе, представляет в государственный орган:</w:t>
      </w:r>
      <w:r/>
    </w:p>
    <w:p>
      <w:pPr>
        <w:pStyle w:val="878"/>
        <w:numPr>
          <w:ilvl w:val="0"/>
          <w:numId w:val="5"/>
        </w:numPr>
        <w:ind w:left="0" w:right="-2" w:firstLine="709"/>
        <w:jc w:val="both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личное заявление на имя руководителя Федерального казначейства Р.Е. Артюхина –</w:t>
      </w:r>
      <w:r>
        <w:rPr>
          <w:b/>
          <w:bCs/>
          <w:sz w:val="28"/>
          <w:szCs w:val="28"/>
        </w:rPr>
        <w:t xml:space="preserve"> оригинал;</w:t>
      </w:r>
      <w:r>
        <w:rPr>
          <w:b/>
          <w:bCs/>
          <w:sz w:val="28"/>
          <w:szCs w:val="28"/>
        </w:rPr>
      </w:r>
      <w:r/>
    </w:p>
    <w:p>
      <w:pPr>
        <w:pStyle w:val="878"/>
        <w:numPr>
          <w:ilvl w:val="0"/>
          <w:numId w:val="5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заполненную и подписанную анкету (форма утверждена распоряжением Правительства Российской Федерации от 26 мая 2005 г. № 667-р) с одной фотографией, размером 3х4 см;</w:t>
      </w:r>
      <w:r/>
    </w:p>
    <w:p>
      <w:pPr>
        <w:pStyle w:val="878"/>
        <w:numPr>
          <w:ilvl w:val="0"/>
          <w:numId w:val="5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копию паспорта (паспорт предъявляется лично по прибытии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конкурс);</w:t>
      </w:r>
      <w:r/>
    </w:p>
    <w:p>
      <w:pPr>
        <w:pStyle w:val="878"/>
        <w:numPr>
          <w:ilvl w:val="0"/>
          <w:numId w:val="5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копию трудовой книжки, и (или) сведения о трудовой деятельн</w:t>
      </w:r>
      <w:r>
        <w:rPr>
          <w:sz w:val="28"/>
          <w:szCs w:val="28"/>
        </w:rPr>
        <w:t xml:space="preserve">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r/>
    </w:p>
    <w:p>
      <w:pPr>
        <w:pStyle w:val="878"/>
        <w:numPr>
          <w:ilvl w:val="0"/>
          <w:numId w:val="5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по, предусмотренной пунктом 4 части 1 статьи 16 Федерального закона «О государственной гражданской </w:t>
      </w:r>
      <w:r>
        <w:rPr>
          <w:sz w:val="28"/>
          <w:szCs w:val="28"/>
        </w:rPr>
        <w:t xml:space="preserve">службе Российской Федерации» (форма № 001-ГС/у, для несовершеннолетних на момент подачи документов – справка формы 086/у) </w:t>
      </w:r>
      <w:r>
        <w:rPr>
          <w:b/>
          <w:bCs/>
          <w:sz w:val="28"/>
          <w:szCs w:val="28"/>
        </w:rPr>
        <w:t xml:space="preserve">– оригинал</w:t>
      </w:r>
      <w:r>
        <w:rPr>
          <w:b/>
          <w:bCs/>
          <w:sz w:val="28"/>
          <w:szCs w:val="28"/>
        </w:rPr>
        <w:t xml:space="preserve">;</w:t>
      </w:r>
      <w:r/>
    </w:p>
    <w:p>
      <w:pPr>
        <w:pStyle w:val="878"/>
        <w:numPr>
          <w:ilvl w:val="0"/>
          <w:numId w:val="5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согласие на обработку персональных данных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8"/>
        <w:numPr>
          <w:ilvl w:val="0"/>
          <w:numId w:val="5"/>
        </w:numPr>
        <w:ind w:left="0" w:right="-2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  <w:highlight w:val="none"/>
        </w:rPr>
        <w:t xml:space="preserve">согласие </w:t>
      </w:r>
      <w:r>
        <w:rPr>
          <w:sz w:val="28"/>
          <w:szCs w:val="28"/>
        </w:rPr>
        <w:t xml:space="preserve">родителей (законных представителей) </w:t>
      </w:r>
      <w:r>
        <w:rPr>
          <w:sz w:val="28"/>
          <w:szCs w:val="28"/>
        </w:rPr>
        <w:t xml:space="preserve">на участие в конкурсе на заключение договора о целевом обучении </w:t>
      </w:r>
      <w:r>
        <w:rPr>
          <w:bCs/>
          <w:sz w:val="28"/>
          <w:szCs w:val="28"/>
        </w:rPr>
        <w:t xml:space="preserve">гражданина, не достигшего </w:t>
      </w:r>
      <w:r>
        <w:rPr>
          <w:bCs/>
          <w:sz w:val="28"/>
          <w:szCs w:val="28"/>
        </w:rPr>
        <w:t xml:space="preserve">возраста </w:t>
      </w:r>
      <w:r>
        <w:rPr>
          <w:bCs/>
          <w:sz w:val="28"/>
          <w:szCs w:val="28"/>
        </w:rPr>
        <w:t xml:space="preserve">18 лет </w:t>
      </w:r>
      <w:r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согласие на обработку персональных данных обоих родителей,</w:t>
      </w:r>
      <w:r>
        <w:rPr>
          <w:sz w:val="28"/>
          <w:szCs w:val="28"/>
        </w:rPr>
        <w:t xml:space="preserve"> за исключением граждан, не достигших возраста 18 лет, </w:t>
      </w:r>
      <w:r>
        <w:rPr>
          <w:sz w:val="28"/>
          <w:szCs w:val="28"/>
        </w:rPr>
        <w:t xml:space="preserve">но в соответствии с </w:t>
      </w:r>
      <w:hyperlink r:id="rId14" w:tooltip="consultantplus://offline/ref=F0A5D59633992FDB92E0F69901C84471835A3F597F9A83AB0C610A3540D06957BF3290AC1F6CF36BFC270D15C9B7933C2E362551585BAFC1F21AH" w:history="1">
        <w:r>
          <w:rPr>
            <w:sz w:val="28"/>
            <w:szCs w:val="28"/>
          </w:rPr>
          <w:t xml:space="preserve">пунктом 2 статьи 21</w:t>
        </w:r>
      </w:hyperlink>
      <w:r>
        <w:rPr>
          <w:sz w:val="28"/>
          <w:szCs w:val="28"/>
        </w:rPr>
        <w:t xml:space="preserve"> и </w:t>
      </w:r>
      <w:hyperlink r:id="rId15" w:tooltip="consultantplus://offline/ref=F0A5D59633992FDB92E0F69901C84471835A3F597F9A83AB0C610A3540D06957BF3290AC1F6CF36FF2270D15C9B7933C2E362551585BAFC1F21AH" w:history="1">
        <w:r>
          <w:rPr>
            <w:sz w:val="28"/>
            <w:szCs w:val="28"/>
          </w:rPr>
          <w:t xml:space="preserve">статьей 27</w:t>
        </w:r>
      </w:hyperlink>
      <w:r>
        <w:rPr>
          <w:sz w:val="28"/>
          <w:szCs w:val="28"/>
        </w:rPr>
        <w:t xml:space="preserve"> Гражданского кодекса Российской Федерации признанных полностью дееспособными.</w:t>
      </w:r>
      <w:r>
        <w:rPr>
          <w:sz w:val="28"/>
          <w:szCs w:val="28"/>
        </w:rPr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Гражданин, обучающийся по образовательной программе среднего профессионального</w:t>
      </w:r>
      <w:r>
        <w:rPr>
          <w:sz w:val="28"/>
          <w:szCs w:val="28"/>
        </w:rPr>
        <w:t xml:space="preserve"> образования, или высшего образования (программе бакалавриата, программе сп</w:t>
      </w:r>
      <w:r>
        <w:rPr>
          <w:sz w:val="28"/>
          <w:szCs w:val="28"/>
        </w:rPr>
        <w:t xml:space="preserve">ециалитета, программе магистратуры),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справка об обучении), в которой обучается гражданин.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Гражданин, поступающий на обучение по образовательной программе высшего образования (программе бакалавриата), дополнительно</w:t>
      </w:r>
      <w:r>
        <w:rPr>
          <w:sz w:val="28"/>
          <w:szCs w:val="28"/>
        </w:rPr>
        <w:t xml:space="preserve"> представляет в государственный орган аттестат о среднем общем образовании или диплом о среднем профессиональном образовании и приложение к нему, или справку </w:t>
      </w:r>
      <w:r>
        <w:rPr>
          <w:spacing w:val="-8"/>
          <w:sz w:val="28"/>
          <w:szCs w:val="28"/>
        </w:rPr>
        <w:t xml:space="preserve">об обучении из организации, осуществляющей образовательную деятельность,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если получение им среднего общего образования или среднего профессионального образования не завершено.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Гражданин, поступающий на обучение по образовательной программе высшего образования (программе магистратуры), дополнительно представляет</w:t>
      </w:r>
      <w:r>
        <w:rPr>
          <w:sz w:val="28"/>
          <w:szCs w:val="28"/>
        </w:rPr>
        <w:t xml:space="preserve"> диплом бакалавра и приложение к нему или диплом </w:t>
      </w:r>
      <w:r>
        <w:rPr>
          <w:spacing w:val="-8"/>
          <w:sz w:val="28"/>
          <w:szCs w:val="28"/>
        </w:rPr>
        <w:t xml:space="preserve">специалиста, </w:t>
      </w:r>
      <w:r>
        <w:rPr>
          <w:bCs/>
          <w:spacing w:val="-8"/>
          <w:sz w:val="28"/>
          <w:szCs w:val="28"/>
        </w:rPr>
        <w:t xml:space="preserve">подтверждающий присвоение квалификации «дипломированный</w:t>
      </w:r>
      <w:r>
        <w:rPr>
          <w:bCs/>
          <w:sz w:val="28"/>
          <w:szCs w:val="28"/>
        </w:rPr>
        <w:t xml:space="preserve"> специалист»,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приложение к нему.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Гражданин, прошедший практику в органах Федерального казначейства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>
        <w:rPr>
          <w:sz w:val="28"/>
          <w:szCs w:val="28"/>
        </w:rPr>
        <w:t xml:space="preserve"> отзыв руководителя практики или стажировки.</w:t>
      </w:r>
      <w:r/>
    </w:p>
    <w:p>
      <w:pPr>
        <w:ind w:right="-2" w:firstLine="709"/>
        <w:jc w:val="both"/>
        <w:rPr>
          <w:highlight w:val="none"/>
        </w:rPr>
      </w:pPr>
      <w:r>
        <w:rPr>
          <w:sz w:val="28"/>
          <w:szCs w:val="28"/>
        </w:rPr>
        <w:t xml:space="preserve"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  <w:bookmarkStart w:id="1" w:name="P88"/>
      <w:r/>
      <w:bookmarkEnd w:id="1"/>
      <w:r/>
      <w:r/>
    </w:p>
    <w:p>
      <w:pPr>
        <w:ind w:right="-2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right="-2" w:firstLine="709"/>
        <w:jc w:val="both"/>
        <w:rPr>
          <w:b/>
          <w:bCs/>
          <w:sz w:val="32"/>
          <w:szCs w:val="32"/>
        </w:rPr>
      </w:pPr>
      <w:r>
        <w:rPr>
          <w:b/>
          <w:bCs/>
          <w:color w:val="ff0000"/>
          <w:sz w:val="28"/>
          <w:szCs w:val="28"/>
          <w:highlight w:val="none"/>
        </w:rPr>
        <w:t xml:space="preserve">Полный перечень документов, необходимых для заключения договора о целевом обучении, размещен на сайте Федерального казначейства.</w:t>
      </w:r>
      <w:r>
        <w:rPr>
          <w:b/>
          <w:bCs/>
          <w:sz w:val="28"/>
          <w:szCs w:val="28"/>
          <w:highlight w:val="none"/>
        </w:rPr>
      </w:r>
      <w:r/>
    </w:p>
    <w:p>
      <w:pPr>
        <w:ind w:right="-2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/>
    </w:p>
    <w:p>
      <w:pPr>
        <w:ind w:right="-2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Гражданский служащий, изъявивший желание участвовать 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 xml:space="preserve">в конкурсе, подает:</w:t>
      </w:r>
      <w:r/>
    </w:p>
    <w:p>
      <w:pPr>
        <w:pStyle w:val="878"/>
        <w:numPr>
          <w:ilvl w:val="0"/>
          <w:numId w:val="13"/>
        </w:numPr>
        <w:ind w:left="0" w:right="-2" w:firstLine="709"/>
        <w:jc w:val="both"/>
        <w:tabs>
          <w:tab w:val="left" w:pos="993" w:leader="none"/>
        </w:tabs>
      </w:pPr>
      <w:r>
        <w:rPr>
          <w:sz w:val="28"/>
          <w:szCs w:val="28"/>
        </w:rPr>
        <w:t xml:space="preserve">личное заявление на имя руководителя Федерального казначейства Р.Е. Артюхина –</w:t>
      </w:r>
      <w:r>
        <w:rPr>
          <w:b/>
          <w:bCs/>
          <w:sz w:val="28"/>
          <w:szCs w:val="28"/>
        </w:rPr>
        <w:t xml:space="preserve"> оригинал;</w:t>
      </w:r>
      <w:r>
        <w:rPr>
          <w:b/>
          <w:bCs/>
          <w:sz w:val="28"/>
          <w:szCs w:val="28"/>
        </w:rPr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</w:rPr>
        <w:t xml:space="preserve">отзыв непосредственного руководителя об исполнении гражданским служащим должностных обязанностей с оценкой целесообразности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направления на обучение для получения высшего образования соответствующего уро</w:t>
      </w:r>
      <w:r>
        <w:rPr>
          <w:sz w:val="28"/>
          <w:szCs w:val="28"/>
        </w:rPr>
        <w:t xml:space="preserve">вня;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</w:t>
      </w:r>
      <w:r>
        <w:rPr>
          <w:color w:val="000000"/>
          <w:sz w:val="28"/>
          <w:szCs w:val="28"/>
        </w:rPr>
        <w:t xml:space="preserve">согласие на обработку персональных данных</w:t>
      </w:r>
      <w:r>
        <w:rPr>
          <w:sz w:val="28"/>
          <w:szCs w:val="28"/>
        </w:rPr>
        <w:t xml:space="preserve">.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Гражданский служащий, обучающийся по образовательной программе высшего образования (программе бакалавриата, программе специалитета, программе магистратуры), дополнительно представляет</w:t>
      </w:r>
      <w:r>
        <w:rPr>
          <w:sz w:val="28"/>
          <w:szCs w:val="28"/>
        </w:rPr>
        <w:t xml:space="preserve"> справку об обучении или о периоде обучения, включающую информацию об успеваемости, 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по образцу, самостоятельно</w:t>
      </w:r>
      <w:r>
        <w:rPr>
          <w:spacing w:val="-6"/>
          <w:sz w:val="28"/>
          <w:szCs w:val="28"/>
        </w:rPr>
        <w:t xml:space="preserve"> устанавливаемому организацией, </w:t>
      </w:r>
      <w:r>
        <w:rPr>
          <w:spacing w:val="-6"/>
          <w:sz w:val="28"/>
          <w:szCs w:val="28"/>
        </w:rPr>
        <w:t xml:space="preserve">осуществляющей</w:t>
      </w:r>
      <w:r>
        <w:rPr>
          <w:sz w:val="28"/>
          <w:szCs w:val="28"/>
        </w:rPr>
        <w:t xml:space="preserve"> образовательную деятельность, в которой обучается гражданский служащий.</w:t>
      </w:r>
      <w:r/>
    </w:p>
    <w:p>
      <w:pPr>
        <w:ind w:right="-2" w:firstLine="709"/>
        <w:jc w:val="both"/>
        <w:rPr>
          <w:sz w:val="28"/>
          <w:szCs w:val="28"/>
        </w:rPr>
      </w:pPr>
      <w:r/>
      <w:bookmarkStart w:id="2" w:name="P90"/>
      <w:r/>
      <w:bookmarkStart w:id="3" w:name="P91"/>
      <w:r/>
      <w:bookmarkEnd w:id="2"/>
      <w:r/>
      <w:bookmarkEnd w:id="3"/>
      <w:r>
        <w:rPr>
          <w:bCs/>
          <w:sz w:val="28"/>
          <w:szCs w:val="28"/>
        </w:rPr>
        <w:t xml:space="preserve">Гражданский служащий, поступающий на обучение образовательной программе высшего образования (программе</w:t>
      </w:r>
      <w:r>
        <w:rPr>
          <w:sz w:val="28"/>
          <w:szCs w:val="28"/>
        </w:rPr>
        <w:t xml:space="preserve"> бакалавриата), дополнительно представляет в государственны</w:t>
      </w:r>
      <w:r>
        <w:rPr>
          <w:sz w:val="28"/>
          <w:szCs w:val="28"/>
        </w:rPr>
        <w:t xml:space="preserve">й орган аттестат о среднем общем образовании или диплом о среднем профессиональном образовании и приложение к нему, или справку об обучении из организации, осуществляющей образовательную деятельность, в случае если получение им среднего общего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среднего профессионального образования не завершено.</w:t>
      </w:r>
      <w:r/>
    </w:p>
    <w:p>
      <w:pPr>
        <w:ind w:right="-2"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Гражданский служащий,</w:t>
      </w:r>
      <w:r>
        <w:rPr>
          <w:sz w:val="28"/>
          <w:szCs w:val="28"/>
        </w:rPr>
        <w:t xml:space="preserve"> поступающий на обучение образовательной программе высшего образования (программе магистратуры), дополнительно представляет диплом бакалавра и приложение к нему или диплом </w:t>
      </w:r>
      <w:r>
        <w:rPr>
          <w:spacing w:val="-6"/>
          <w:sz w:val="28"/>
          <w:szCs w:val="28"/>
        </w:rPr>
        <w:t xml:space="preserve">специалиста, </w:t>
      </w:r>
      <w:r>
        <w:rPr>
          <w:spacing w:val="-6"/>
          <w:sz w:val="28"/>
          <w:szCs w:val="28"/>
        </w:rPr>
        <w:t xml:space="preserve">подтверждающий присвоение квалификации «дипломированный</w:t>
      </w:r>
      <w:r>
        <w:rPr>
          <w:sz w:val="28"/>
          <w:szCs w:val="28"/>
        </w:rPr>
        <w:t xml:space="preserve"> специалист»,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приложение к нему.</w:t>
      </w:r>
      <w:r/>
    </w:p>
    <w:p>
      <w:pPr>
        <w:ind w:right="-2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2" w:firstLine="709"/>
        <w:jc w:val="both"/>
      </w:pPr>
      <w:r>
        <w:rPr>
          <w:b/>
          <w:bCs/>
          <w:color w:val="ff0000"/>
          <w:sz w:val="28"/>
          <w:szCs w:val="28"/>
          <w:highlight w:val="none"/>
        </w:rPr>
        <w:t xml:space="preserve">Полный перечень документов, необходимых для заключения договора о целевом обучении, размещен на сайте Федерального казначейства.</w:t>
      </w:r>
      <w:r>
        <w:rPr>
          <w:b/>
          <w:bCs/>
          <w:sz w:val="32"/>
          <w:szCs w:val="32"/>
        </w:rPr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shd w:val="clear" w:color="auto" w:fill="ffffff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ДОКУМЕНТЫ ПОДАЮТСЯ</w:t>
      </w:r>
      <w:r>
        <w:rPr>
          <w:b/>
          <w:color w:val="333333"/>
          <w:sz w:val="28"/>
          <w:szCs w:val="28"/>
          <w:u w:val="single"/>
        </w:rPr>
        <w:t xml:space="preserve">:</w:t>
      </w:r>
      <w:r/>
    </w:p>
    <w:p>
      <w:pPr>
        <w:ind w:firstLine="709"/>
        <w:jc w:val="center"/>
        <w:shd w:val="clear" w:color="auto" w:fill="ffffff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</w:r>
      <w:r/>
    </w:p>
    <w:p>
      <w:pPr>
        <w:numPr>
          <w:ilvl w:val="0"/>
          <w:numId w:val="1"/>
        </w:numPr>
        <w:ind w:left="0" w:firstLine="709"/>
        <w:jc w:val="both"/>
        <w:shd w:val="clear" w:color="auto" w:fill="ffffff"/>
        <w:tabs>
          <w:tab w:val="num" w:pos="360" w:leader="none"/>
          <w:tab w:val="clear" w:pos="72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Заказным письмом с комплектом документов по адресу: Большой Златоустинский пер., д. 6, стр. 1, г. Москва, 101000.</w:t>
      </w:r>
      <w:r/>
    </w:p>
    <w:p>
      <w:pPr>
        <w:numPr>
          <w:ilvl w:val="0"/>
          <w:numId w:val="1"/>
        </w:numPr>
        <w:ind w:left="0" w:firstLine="709"/>
        <w:jc w:val="both"/>
        <w:shd w:val="clear" w:color="auto" w:fill="ffffff"/>
        <w:tabs>
          <w:tab w:val="num" w:pos="360" w:leader="none"/>
          <w:tab w:val="clear" w:pos="72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Лично гражданином </w:t>
      </w:r>
      <w:r>
        <w:rPr>
          <w:sz w:val="28"/>
          <w:szCs w:val="28"/>
        </w:rPr>
        <w:t xml:space="preserve">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Москва, </w:t>
      </w:r>
      <w:r>
        <w:rPr>
          <w:sz w:val="28"/>
          <w:szCs w:val="28"/>
        </w:rPr>
        <w:t xml:space="preserve">Большой Златоустинский пер., </w:t>
      </w:r>
      <w:r>
        <w:rPr>
          <w:sz w:val="28"/>
          <w:szCs w:val="28"/>
        </w:rPr>
        <w:t xml:space="preserve">д. 6, стр. 1,</w:t>
      </w:r>
      <w:r>
        <w:rPr>
          <w:sz w:val="28"/>
          <w:szCs w:val="28"/>
        </w:rPr>
        <w:t xml:space="preserve"> подъезд 3 (бюро пропусков) </w:t>
      </w:r>
      <w:r>
        <w:rPr>
          <w:sz w:val="28"/>
          <w:szCs w:val="28"/>
        </w:rPr>
        <w:t xml:space="preserve">с понедельник</w:t>
      </w:r>
      <w:r>
        <w:rPr>
          <w:sz w:val="28"/>
          <w:szCs w:val="28"/>
        </w:rPr>
        <w:t xml:space="preserve">а по четверг с 10:00 до 15:00, в пятницу с 10:00 до 14:00.</w:t>
      </w:r>
      <w:r/>
    </w:p>
    <w:p>
      <w:pPr>
        <w:numPr>
          <w:ilvl w:val="0"/>
          <w:numId w:val="1"/>
        </w:numPr>
        <w:ind w:left="0" w:firstLine="709"/>
        <w:jc w:val="both"/>
        <w:shd w:val="clear" w:color="auto" w:fill="ffffff"/>
        <w:tabs>
          <w:tab w:val="num" w:pos="360" w:leader="none"/>
          <w:tab w:val="clear" w:pos="72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Иными способами, </w:t>
      </w:r>
      <w:r>
        <w:rPr>
          <w:rFonts w:eastAsiaTheme="minorHAnsi"/>
          <w:sz w:val="28"/>
          <w:szCs w:val="28"/>
          <w:lang w:eastAsia="en-US"/>
        </w:rPr>
        <w:t xml:space="preserve">не противоречащими федеральным законам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другим нормативным правовым актам Росс</w:t>
      </w:r>
      <w:r>
        <w:rPr>
          <w:rFonts w:eastAsiaTheme="minorHAnsi"/>
          <w:sz w:val="28"/>
          <w:szCs w:val="28"/>
          <w:lang w:eastAsia="en-US"/>
        </w:rPr>
        <w:t xml:space="preserve">ийской Федерации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ind w:left="709" w:firstLine="0"/>
        <w:jc w:val="both"/>
        <w:shd w:val="clear" w:color="auto" w:fill="ffffff"/>
        <w:tabs>
          <w:tab w:val="num" w:pos="360" w:leader="none"/>
          <w:tab w:val="clear" w:pos="72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2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случае направления документов по почте, датой подачи считается дата их поступления в Федеральное казначейство. Документы, поступившие после установленного для приема срока, возвращаются адресату по его письменному </w:t>
      </w:r>
      <w:r>
        <w:rPr>
          <w:sz w:val="28"/>
          <w:szCs w:val="28"/>
        </w:rPr>
        <w:t xml:space="preserve">заявлению.</w:t>
      </w:r>
      <w:r/>
    </w:p>
    <w:p>
      <w:pPr>
        <w:ind w:right="-2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Несвоевременное представл</w:t>
      </w:r>
      <w:r>
        <w:rPr>
          <w:sz w:val="28"/>
          <w:szCs w:val="28"/>
        </w:rPr>
        <w:t xml:space="preserve">ение документов, представление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2"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shd w:val="clear" w:color="auto" w:fill="ffffff"/>
        <w:rPr>
          <w:b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  <w:t xml:space="preserve">ПРОЦЕДУРА ПРОВЕДЕНИЯ КОНКУРСА</w:t>
      </w:r>
      <w:r/>
    </w:p>
    <w:p>
      <w:pPr>
        <w:jc w:val="both"/>
        <w:widowControl w:val="off"/>
        <w:tabs>
          <w:tab w:val="left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Конк</w:t>
      </w:r>
      <w:r>
        <w:rPr>
          <w:rFonts w:eastAsiaTheme="minorHAnsi"/>
          <w:sz w:val="28"/>
          <w:szCs w:val="28"/>
          <w:lang w:eastAsia="en-US"/>
        </w:rPr>
        <w:t xml:space="preserve">урс проводится по </w:t>
      </w:r>
      <w:r>
        <w:rPr>
          <w:rFonts w:eastAsiaTheme="minorHAnsi"/>
          <w:sz w:val="28"/>
          <w:szCs w:val="28"/>
          <w:lang w:eastAsia="en-US"/>
        </w:rPr>
        <w:t xml:space="preserve">месту нахождения центрального аппарата Федерального казначейства по </w:t>
      </w:r>
      <w:r>
        <w:rPr>
          <w:rFonts w:eastAsiaTheme="minorHAnsi"/>
          <w:sz w:val="28"/>
          <w:szCs w:val="28"/>
          <w:lang w:eastAsia="en-US"/>
        </w:rPr>
        <w:t xml:space="preserve">адресу: </w:t>
      </w:r>
      <w:r>
        <w:rPr>
          <w:sz w:val="28"/>
          <w:szCs w:val="28"/>
        </w:rPr>
        <w:t xml:space="preserve">г. Москва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Большой Златоустинский пер., д. 6, стр. 1.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</w:t>
      </w:r>
      <w:r>
        <w:rPr>
          <w:b/>
          <w:sz w:val="28"/>
          <w:szCs w:val="28"/>
          <w:u w:val="single"/>
        </w:rPr>
        <w:t xml:space="preserve">осуществляются гражданами (гражданскими служащими) за счет собственных средств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Гражданам </w:t>
      </w:r>
      <w:r>
        <w:rPr>
          <w:sz w:val="28"/>
          <w:szCs w:val="28"/>
        </w:rPr>
        <w:t xml:space="preserve">(гражданским служащим), проживающим в регионе местонахождения территориального органа Федерального казначейства, </w:t>
      </w:r>
      <w:r>
        <w:rPr>
          <w:sz w:val="28"/>
          <w:szCs w:val="28"/>
        </w:rPr>
        <w:br/>
        <w:t xml:space="preserve">в интересах которых проводится конкурс, </w:t>
      </w:r>
      <w:r>
        <w:rPr>
          <w:sz w:val="28"/>
          <w:szCs w:val="28"/>
        </w:rPr>
        <w:t xml:space="preserve">предоставляется возможность прохождени</w:t>
      </w:r>
      <w:r>
        <w:rPr>
          <w:sz w:val="28"/>
          <w:szCs w:val="28"/>
        </w:rPr>
        <w:t xml:space="preserve">я второго и третьего этап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месту нахождения одного из </w:t>
      </w:r>
      <w:r>
        <w:rPr>
          <w:sz w:val="28"/>
          <w:szCs w:val="28"/>
        </w:rPr>
        <w:t xml:space="preserve">территориальн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Федерального казначей</w:t>
      </w:r>
      <w:r>
        <w:rPr>
          <w:sz w:val="28"/>
          <w:szCs w:val="28"/>
        </w:rPr>
        <w:t xml:space="preserve">ства, указанных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</w:t>
      </w:r>
      <w:r>
        <w:rPr>
          <w:sz w:val="28"/>
          <w:szCs w:val="28"/>
        </w:rPr>
        <w:t xml:space="preserve">аблице № 1 в режиме видеоконференции</w:t>
      </w:r>
      <w:r>
        <w:rPr>
          <w:sz w:val="28"/>
          <w:szCs w:val="28"/>
        </w:rPr>
        <w:t xml:space="preserve">.</w:t>
      </w:r>
      <w:r/>
    </w:p>
    <w:p>
      <w:pPr>
        <w:pStyle w:val="878"/>
        <w:ind w:left="0" w:firstLine="709"/>
        <w:jc w:val="center"/>
        <w:widowControl w:val="off"/>
        <w:tabs>
          <w:tab w:val="left" w:pos="1276" w:leader="none"/>
        </w:tabs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</w:r>
      <w:r/>
    </w:p>
    <w:p>
      <w:pPr>
        <w:pStyle w:val="878"/>
        <w:ind w:left="0" w:firstLine="709"/>
        <w:jc w:val="both"/>
        <w:widowControl w:val="off"/>
        <w:tabs>
          <w:tab w:val="left" w:pos="1276" w:leader="none"/>
        </w:tabs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На первом этапе конкурса осуществляется:</w:t>
      </w:r>
      <w:r/>
    </w:p>
    <w:p>
      <w:pPr>
        <w:pStyle w:val="878"/>
        <w:numPr>
          <w:ilvl w:val="0"/>
          <w:numId w:val="9"/>
        </w:numPr>
        <w:ind w:left="0" w:firstLine="709"/>
        <w:jc w:val="both"/>
        <w:widowControl w:val="off"/>
        <w:tabs>
          <w:tab w:val="left" w:pos="1134" w:leader="none"/>
          <w:tab w:val="left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размещение объявления о приеме документов для </w:t>
      </w:r>
      <w:r>
        <w:rPr>
          <w:rFonts w:eastAsiaTheme="minorHAnsi"/>
          <w:sz w:val="28"/>
          <w:szCs w:val="28"/>
          <w:lang w:eastAsia="en-US"/>
        </w:rPr>
        <w:t xml:space="preserve">принятия </w:t>
      </w:r>
      <w:r>
        <w:rPr>
          <w:rFonts w:eastAsiaTheme="minorHAnsi"/>
          <w:sz w:val="28"/>
          <w:szCs w:val="28"/>
          <w:lang w:eastAsia="en-US"/>
        </w:rPr>
        <w:t xml:space="preserve">участия в конкурсе;</w:t>
      </w:r>
      <w:r/>
    </w:p>
    <w:p>
      <w:pPr>
        <w:pStyle w:val="878"/>
        <w:numPr>
          <w:ilvl w:val="0"/>
          <w:numId w:val="9"/>
        </w:numPr>
        <w:ind w:left="0" w:firstLine="709"/>
        <w:jc w:val="both"/>
        <w:widowControl w:val="off"/>
        <w:tabs>
          <w:tab w:val="left" w:pos="1134" w:leader="none"/>
          <w:tab w:val="left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подача </w:t>
      </w:r>
      <w:r>
        <w:rPr>
          <w:rFonts w:eastAsiaTheme="minorHAnsi"/>
          <w:sz w:val="28"/>
          <w:szCs w:val="28"/>
          <w:lang w:eastAsia="en-US"/>
        </w:rPr>
        <w:t xml:space="preserve">гражданами </w:t>
      </w:r>
      <w:r>
        <w:rPr>
          <w:rFonts w:eastAsiaTheme="minorHAnsi"/>
          <w:sz w:val="28"/>
          <w:szCs w:val="28"/>
          <w:lang w:eastAsia="en-US"/>
        </w:rPr>
        <w:t xml:space="preserve">документов для принятия участия в конкурсе;</w:t>
      </w:r>
      <w:r/>
    </w:p>
    <w:p>
      <w:pPr>
        <w:pStyle w:val="878"/>
        <w:numPr>
          <w:ilvl w:val="0"/>
          <w:numId w:val="9"/>
        </w:numPr>
        <w:ind w:left="0" w:firstLine="709"/>
        <w:jc w:val="both"/>
        <w:widowControl w:val="off"/>
        <w:tabs>
          <w:tab w:val="left" w:pos="1134" w:leader="none"/>
          <w:tab w:val="left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</w:t>
      </w:r>
      <w:r>
        <w:rPr>
          <w:rFonts w:eastAsiaTheme="minorHAnsi"/>
          <w:sz w:val="28"/>
          <w:szCs w:val="28"/>
          <w:lang w:eastAsia="en-US"/>
        </w:rPr>
        <w:t xml:space="preserve">ыбор методов оценки способностей и личностных качеств граждан и формирование соответствующих им конкурсных заданий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rFonts w:eastAsiaTheme="minorHAnsi"/>
          <w:sz w:val="28"/>
          <w:szCs w:val="28"/>
          <w:lang w:eastAsia="en-US"/>
        </w:rPr>
        <w:t xml:space="preserve">осле окончания первого этапа конкурса на официальном сайте Федерального казначейства </w:t>
      </w:r>
      <w:hyperlink r:id="rId16" w:tooltip="http://www.roskazna.ru" w:history="1">
        <w:r>
          <w:rPr>
            <w:rStyle w:val="875"/>
            <w:spacing w:val="-4"/>
            <w:sz w:val="28"/>
            <w:szCs w:val="28"/>
          </w:rPr>
          <w:t xml:space="preserve">www.roskazna.ru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размещается </w:t>
      </w:r>
      <w:r>
        <w:rPr>
          <w:rFonts w:eastAsiaTheme="minorHAnsi"/>
          <w:sz w:val="28"/>
          <w:szCs w:val="28"/>
          <w:lang w:eastAsia="en-US"/>
        </w:rPr>
        <w:t xml:space="preserve">список кандидатов, допущенных к участию </w:t>
      </w:r>
      <w:r>
        <w:rPr>
          <w:rFonts w:eastAsiaTheme="minorHAnsi"/>
          <w:sz w:val="28"/>
          <w:szCs w:val="28"/>
          <w:lang w:eastAsia="en-US"/>
        </w:rPr>
        <w:t xml:space="preserve">во втором этапе конкурса, дата, место и</w:t>
      </w:r>
      <w:r>
        <w:rPr>
          <w:rFonts w:eastAsiaTheme="minorHAnsi"/>
          <w:sz w:val="28"/>
          <w:szCs w:val="28"/>
          <w:lang w:eastAsia="en-US"/>
        </w:rPr>
        <w:t xml:space="preserve"> время проведения второго этапа, а также выбранные методы о</w:t>
      </w:r>
      <w:r>
        <w:rPr>
          <w:rFonts w:eastAsiaTheme="minorHAnsi"/>
          <w:sz w:val="28"/>
          <w:szCs w:val="28"/>
          <w:lang w:eastAsia="en-US"/>
        </w:rPr>
        <w:t xml:space="preserve">ценк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способностей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личностных качеств граждан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b/>
          <w:spacing w:val="-4"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На втором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и третьем 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этап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ах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 конкурса 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осуществляется:</w:t>
      </w:r>
      <w:r/>
    </w:p>
    <w:p>
      <w:pPr>
        <w:ind w:firstLine="709"/>
        <w:jc w:val="both"/>
        <w:tabs>
          <w:tab w:val="left" w:pos="1276" w:leader="none"/>
        </w:tabs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Оценка способностей и личностных качеств граждан с использованием </w:t>
      </w:r>
      <w:r>
        <w:rPr>
          <w:rFonts w:eastAsiaTheme="minorHAnsi"/>
          <w:sz w:val="28"/>
          <w:szCs w:val="28"/>
          <w:lang w:eastAsia="en-US"/>
        </w:rPr>
        <w:t xml:space="preserve">выбранных</w:t>
      </w:r>
      <w:r>
        <w:rPr>
          <w:rFonts w:eastAsiaTheme="minorHAnsi"/>
          <w:sz w:val="28"/>
          <w:szCs w:val="28"/>
          <w:lang w:eastAsia="en-US"/>
        </w:rPr>
        <w:t xml:space="preserve"> методов оценки, не противоречащих федеральным законам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другим нормативным правовым актам Росс</w:t>
      </w:r>
      <w:r>
        <w:rPr>
          <w:rFonts w:eastAsiaTheme="minorHAnsi"/>
          <w:sz w:val="28"/>
          <w:szCs w:val="28"/>
          <w:lang w:eastAsia="en-US"/>
        </w:rPr>
        <w:t xml:space="preserve">ийской Федерации, </w:t>
      </w:r>
      <w:r>
        <w:rPr>
          <w:rFonts w:eastAsiaTheme="minorHAnsi"/>
          <w:sz w:val="28"/>
          <w:szCs w:val="28"/>
          <w:lang w:eastAsia="en-US"/>
        </w:rPr>
        <w:t xml:space="preserve">включая  тестирование, написание мотивационного письма</w:t>
      </w:r>
      <w:r>
        <w:rPr>
          <w:rFonts w:eastAsiaTheme="minorHAnsi"/>
          <w:sz w:val="28"/>
          <w:szCs w:val="28"/>
          <w:lang w:eastAsia="en-US"/>
        </w:rPr>
        <w:t xml:space="preserve"> и индивидуальное собеседование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/>
    </w:p>
    <w:p>
      <w:pPr>
        <w:ind w:firstLine="709"/>
        <w:jc w:val="both"/>
        <w:tabs>
          <w:tab w:val="left" w:pos="1276" w:leader="none"/>
        </w:tabs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Мотивационное письмо должно соответствовать следующим требованиям: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tabs>
          <w:tab w:val="left" w:pos="1276" w:leader="none"/>
        </w:tabs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объем  - до 5 страниц;</w:t>
      </w:r>
      <w:r/>
    </w:p>
    <w:p>
      <w:pPr>
        <w:ind w:firstLine="709"/>
        <w:jc w:val="both"/>
        <w:tabs>
          <w:tab w:val="left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шрифт - Times New Roman, размер 14, через одинарный интервал.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 с кандидатами, прошедшими тестирование, проводится членами конкурсной комиссии, и является обязательным.</w:t>
      </w:r>
      <w:r/>
    </w:p>
    <w:p>
      <w:pPr>
        <w:jc w:val="both"/>
        <w:widowControl w:val="o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 xml:space="preserve">Критерии оценки: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Для оценки кандидата используются следующие критерии оценки результатов выполнения им конкурсных заданий с выставляемыми по ним баллами: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а) прохождение индивидуального собеседования с конкурсной комиссией (от 0 до 40 баллов);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б) выполнение анкетирования (от 0 до 10 баллов);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в) выполнение теста (от 0 до 10 баллов);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г) подготовка реферата или мотивационного письма (от 0 до 10 баллов).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Для оценки кандидата используются следующие критерии оценки сведений о нем с выставляемыми по ним баллами: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а) сведения об успеваемости: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0 баллов - при отсутствии сведений об успеваемости;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 балла - при удовлетворительной успеваемости (более 10 % оценок «удовлетворительно»);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6 баллов - при хорошей успеваемости (более 90 % оценок «отлично» или «хорошо», остальные – «удовлетворительно»);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10 баллов - при отличной успеваемости (более 75 % оценок «отлично», остальные – «хорошо»);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б) сведения о прохождении практики или стажировки, подтвержденные отзывом руководителя практики или стажировки: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0 баллов - при непрохождении практики или стажировки;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 баллов - при прохождении практики или стажировки;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10 баллов - при прохождении практики или стажировки с положительным отзывом о ней руководителя практики или стажировки;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в) сведения о нахождении кандидата в кадровом резерве государственного органа: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0 баллов - при ненахождении в кадровом резерве государственного органа;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10 баллов - при нахождении в кадровом резерве государственного органа;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г) отзыв непосредственного руководителя, предусмотренного по</w:t>
      </w:r>
      <w:r>
        <w:rPr>
          <w:spacing w:val="-4"/>
          <w:sz w:val="28"/>
          <w:szCs w:val="28"/>
        </w:rPr>
        <w:t xml:space="preserve">дпунктом «ж» пункта 17</w:t>
      </w:r>
      <w:r>
        <w:rPr>
          <w:spacing w:val="-4"/>
          <w:sz w:val="28"/>
          <w:szCs w:val="28"/>
        </w:rPr>
        <w:t xml:space="preserve"> Методики: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0 баллов - при отсутствии отзыва либо отрицательном отзыве;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10 баллов - при</w:t>
      </w:r>
      <w:r>
        <w:rPr>
          <w:spacing w:val="-4"/>
          <w:sz w:val="28"/>
          <w:szCs w:val="28"/>
        </w:rPr>
        <w:t xml:space="preserve"> наличии положительного отзыва.</w:t>
      </w:r>
      <w:r/>
    </w:p>
    <w:p>
      <w:pPr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Итоговый балл кандидата определяется как сумма: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среднего арифметического баллов, выставленных кандидату членами конкурсной комиссии по результатам прохождения индивидуального собеседования с конкурсной комиссией;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баллов, набранных кандидатом по итогам выполнения теста и иных конкурсных заданий, предусматривающих формализованный подсчет результатов, баллов, набранных по результатам рассмотрения сведений 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 успеваемости, </w:t>
      </w:r>
      <w:r>
        <w:rPr>
          <w:spacing w:val="-4"/>
          <w:sz w:val="28"/>
          <w:szCs w:val="28"/>
        </w:rPr>
        <w:t xml:space="preserve">сведений о прохождении практики или стажировки, подтвержденных отзывом руководителя практики или стажировки кандидата, сведений о нахождении кандидата в кадровом резерве государственного органа, отзыва непосредственного руководителя гражданского служащего.</w:t>
      </w:r>
      <w:r/>
    </w:p>
    <w:p>
      <w:pPr>
        <w:ind w:firstLine="709"/>
        <w:jc w:val="center"/>
        <w:shd w:val="clear" w:color="auto" w:fill="ffffff"/>
        <w:rPr>
          <w:b/>
          <w:bCs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</w:r>
      <w:r/>
    </w:p>
    <w:p>
      <w:pPr>
        <w:ind w:firstLine="709"/>
        <w:jc w:val="center"/>
        <w:shd w:val="clear" w:color="auto" w:fill="ffffff"/>
        <w:rPr>
          <w:b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  <w:u w:val="single"/>
        </w:rPr>
        <w:t xml:space="preserve">ИНФОРМАЦИЯ ОБ ИТОГАХ </w:t>
      </w:r>
      <w:r>
        <w:rPr>
          <w:b/>
          <w:bCs/>
          <w:color w:val="333333"/>
          <w:sz w:val="28"/>
          <w:szCs w:val="28"/>
          <w:u w:val="single"/>
        </w:rPr>
        <w:t xml:space="preserve">ПРОВЕДЕНИЯ КОНКУРСА</w:t>
      </w:r>
      <w:r/>
    </w:p>
    <w:p>
      <w:pPr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Информация об итогах конкурса </w:t>
      </w:r>
      <w:r>
        <w:rPr>
          <w:spacing w:val="-4"/>
          <w:sz w:val="28"/>
          <w:szCs w:val="28"/>
        </w:rPr>
        <w:t xml:space="preserve">и список </w:t>
      </w:r>
      <w:r>
        <w:rPr>
          <w:spacing w:val="-4"/>
          <w:sz w:val="28"/>
          <w:szCs w:val="28"/>
        </w:rPr>
        <w:t xml:space="preserve">кандидатов </w:t>
      </w:r>
      <w:r>
        <w:rPr>
          <w:spacing w:val="-4"/>
          <w:sz w:val="28"/>
          <w:szCs w:val="28"/>
        </w:rPr>
        <w:t xml:space="preserve">с которыми будут заключ</w:t>
      </w:r>
      <w:r>
        <w:rPr>
          <w:spacing w:val="-4"/>
          <w:sz w:val="28"/>
          <w:szCs w:val="28"/>
        </w:rPr>
        <w:t xml:space="preserve">ены договоры о целевом обучении размещаются </w:t>
      </w:r>
      <w:r>
        <w:rPr>
          <w:spacing w:val="-4"/>
          <w:sz w:val="28"/>
          <w:szCs w:val="28"/>
        </w:rPr>
        <w:t xml:space="preserve">на официальном сайте Федерального казначейства </w:t>
      </w:r>
      <w:hyperlink r:id="rId17" w:tooltip="http://www.roskazna.ru" w:history="1">
        <w:r>
          <w:rPr>
            <w:rStyle w:val="875"/>
            <w:spacing w:val="-4"/>
            <w:sz w:val="28"/>
            <w:szCs w:val="28"/>
          </w:rPr>
          <w:t xml:space="preserve">www.roskazna.ru</w:t>
        </w:r>
      </w:hyperlink>
      <w:r>
        <w:rPr>
          <w:spacing w:val="-4"/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27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Гражданам (гражданским служащим), участвовавшим в конкурсе, сообщается о его результатах в письменной форме в течение трех рабочих дней со дня завершения конкурса.</w:t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  <w:tab w:val="left" w:pos="1560" w:leader="none"/>
          <w:tab w:val="left" w:pos="1701" w:leader="none"/>
        </w:tabs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</w:rPr>
        <w:t xml:space="preserve">Документы граждан (гражданских служащих), не допущенных </w:t>
      </w:r>
      <w:r>
        <w:rPr>
          <w:spacing w:val="-4"/>
          <w:sz w:val="28"/>
          <w:szCs w:val="28"/>
        </w:rPr>
        <w:br/>
        <w:t xml:space="preserve">к участию в конкурсе, и кандидатов,</w:t>
      </w:r>
      <w:r>
        <w:rPr>
          <w:spacing w:val="-4"/>
          <w:sz w:val="28"/>
          <w:szCs w:val="28"/>
        </w:rPr>
        <w:t xml:space="preserve">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в архиве Федерального казначейства, после чего подлежат уничтожению. Документы для участия </w:t>
      </w:r>
      <w:r>
        <w:rPr>
          <w:spacing w:val="-4"/>
          <w:sz w:val="28"/>
          <w:szCs w:val="28"/>
        </w:rPr>
        <w:br/>
        <w:t xml:space="preserve">в конкурсе, представленные в электронном виде, хранятся в течение 3 лет, после чего подлежат удалению.</w:t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  <w:tab w:val="left" w:pos="1560" w:leader="none"/>
          <w:tab w:val="left" w:pos="1701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  <w:tab w:val="left" w:pos="1560" w:leader="none"/>
          <w:tab w:val="left" w:pos="1701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  <w:tab w:val="left" w:pos="1560" w:leader="none"/>
          <w:tab w:val="left" w:pos="1701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  <w:tab w:val="left" w:pos="1560" w:leader="none"/>
          <w:tab w:val="left" w:pos="1701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  <w:r/>
    </w:p>
    <w:p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/>
    </w:p>
    <w:p>
      <w:pPr>
        <w:ind w:firstLine="709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КОНТАКТЫ</w:t>
      </w:r>
      <w:r/>
    </w:p>
    <w:p>
      <w:pPr>
        <w:ind w:firstLine="709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</w:r>
      <w:r/>
    </w:p>
    <w:p>
      <w:pPr>
        <w:ind w:firstLine="709"/>
        <w:jc w:val="both"/>
        <w:rPr>
          <w:color w:val="333333"/>
          <w:sz w:val="28"/>
          <w:szCs w:val="28"/>
          <w:highlight w:val="none"/>
        </w:rPr>
      </w:pPr>
      <w:r>
        <w:rPr>
          <w:color w:val="333333"/>
          <w:sz w:val="28"/>
          <w:szCs w:val="28"/>
        </w:rPr>
        <w:t xml:space="preserve">По вопросам, касающимся проведения конкурса, подачи документов для участия в конкурсе, процедуре проведения конкурса и последующего трудоустройства в Федеральное казначейство вы можете обращаться 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к сотрудникам Федерального казначейства:</w:t>
      </w:r>
      <w:r>
        <w:rPr>
          <w:color w:val="333333"/>
          <w:sz w:val="28"/>
          <w:szCs w:val="28"/>
        </w:rPr>
      </w:r>
      <w:r/>
    </w:p>
    <w:p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highlight w:val="none"/>
        </w:rPr>
      </w:r>
      <w:r>
        <w:rPr>
          <w:color w:val="333333"/>
          <w:sz w:val="28"/>
          <w:szCs w:val="28"/>
          <w:highlight w:val="none"/>
        </w:rPr>
      </w:r>
      <w:r/>
    </w:p>
    <w:p>
      <w:pPr>
        <w:ind w:firstLine="0"/>
        <w:jc w:val="left"/>
        <w:rPr>
          <w:color w:val="333333"/>
          <w:sz w:val="28"/>
          <w:szCs w:val="28"/>
        </w:rPr>
        <w:suppressLineNumbers w:val="0"/>
      </w:pPr>
      <w:r>
        <w:rPr>
          <w:color w:val="333333"/>
          <w:sz w:val="28"/>
          <w:szCs w:val="28"/>
        </w:rPr>
        <w:t xml:space="preserve">          Алимасова </w:t>
      </w:r>
      <w:r>
        <w:rPr>
          <w:color w:val="333333"/>
          <w:sz w:val="28"/>
          <w:szCs w:val="28"/>
        </w:rPr>
        <w:t xml:space="preserve">Илона </w:t>
      </w:r>
      <w:r>
        <w:rPr>
          <w:color w:val="333333"/>
          <w:sz w:val="28"/>
          <w:szCs w:val="28"/>
        </w:rPr>
        <w:t xml:space="preserve">Владимировна </w:t>
      </w:r>
      <w:r/>
    </w:p>
    <w:p>
      <w:pPr>
        <w:ind w:firstLine="709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Тел. </w:t>
      </w:r>
      <w:r>
        <w:rPr>
          <w:color w:val="333333"/>
          <w:sz w:val="28"/>
          <w:szCs w:val="28"/>
        </w:rPr>
        <w:t xml:space="preserve">8(495)214-76-56 </w:t>
      </w:r>
      <w:r/>
    </w:p>
    <w:p>
      <w:pPr>
        <w:ind w:firstLine="709"/>
        <w:jc w:val="left"/>
      </w:pPr>
      <w:r>
        <w:rPr>
          <w:color w:val="333333"/>
          <w:sz w:val="28"/>
          <w:szCs w:val="28"/>
        </w:rPr>
        <w:t xml:space="preserve">Адрес электронной почты: </w:t>
      </w:r>
      <w:hyperlink r:id="rId18" w:tooltip="mailto:____________@roskazna.ru" w:history="1">
        <w:r>
          <w:rPr>
            <w:rStyle w:val="875"/>
            <w:sz w:val="28"/>
            <w:szCs w:val="28"/>
            <w:lang w:val="en-US"/>
          </w:rPr>
          <w:t xml:space="preserve">ialimasova</w:t>
        </w:r>
        <w:r>
          <w:rPr>
            <w:rStyle w:val="875"/>
            <w:sz w:val="28"/>
            <w:szCs w:val="28"/>
          </w:rPr>
          <w:t xml:space="preserve">@</w:t>
        </w:r>
        <w:r>
          <w:rPr>
            <w:rStyle w:val="875"/>
            <w:sz w:val="28"/>
            <w:szCs w:val="28"/>
            <w:lang w:val="en-US"/>
          </w:rPr>
          <w:t xml:space="preserve">roskazna</w:t>
        </w:r>
        <w:r>
          <w:rPr>
            <w:rStyle w:val="875"/>
            <w:sz w:val="28"/>
            <w:szCs w:val="28"/>
          </w:rPr>
          <w:t xml:space="preserve">.</w:t>
        </w:r>
        <w:r>
          <w:rPr>
            <w:rStyle w:val="875"/>
            <w:sz w:val="28"/>
            <w:szCs w:val="28"/>
            <w:lang w:val="en-US"/>
          </w:rPr>
          <w:t xml:space="preserve">ru</w:t>
        </w:r>
      </w:hyperlink>
      <w:r>
        <w:rPr>
          <w:color w:val="333333"/>
          <w:sz w:val="28"/>
          <w:szCs w:val="28"/>
        </w:rPr>
      </w:r>
      <w:r/>
    </w:p>
    <w:p>
      <w:pPr>
        <w:ind w:firstLine="0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/>
    </w:p>
    <w:p>
      <w:pPr>
        <w:ind w:firstLine="709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Волкова Маргарита Сергеевна </w:t>
      </w:r>
      <w:r/>
    </w:p>
    <w:p>
      <w:pPr>
        <w:ind w:firstLine="709"/>
        <w:jc w:val="lef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Тел. </w:t>
      </w:r>
      <w:r>
        <w:rPr>
          <w:color w:val="333333"/>
          <w:sz w:val="28"/>
          <w:szCs w:val="28"/>
        </w:rPr>
        <w:t xml:space="preserve">8(495)214-79-09 </w:t>
      </w:r>
      <w:r/>
    </w:p>
    <w:p>
      <w:pPr>
        <w:ind w:firstLine="709"/>
        <w:jc w:val="left"/>
      </w:pPr>
      <w:r>
        <w:rPr>
          <w:color w:val="333333"/>
          <w:sz w:val="28"/>
          <w:szCs w:val="28"/>
        </w:rPr>
        <w:t xml:space="preserve">Адрес электронной почты:</w:t>
      </w:r>
      <w:r>
        <w:rPr>
          <w:color w:val="333333"/>
          <w:sz w:val="28"/>
          <w:szCs w:val="28"/>
          <w:lang w:val="en-US"/>
        </w:rPr>
        <w:t xml:space="preserve"> mvolkova</w:t>
      </w:r>
      <w:hyperlink r:id="rId19" w:tooltip="mailto:____________@roskazna.ru" w:history="1">
        <w:r>
          <w:rPr>
            <w:rStyle w:val="875"/>
            <w:sz w:val="28"/>
            <w:szCs w:val="28"/>
          </w:rPr>
          <w:t xml:space="preserve">@</w:t>
        </w:r>
        <w:r>
          <w:rPr>
            <w:rStyle w:val="875"/>
            <w:sz w:val="28"/>
            <w:szCs w:val="28"/>
            <w:lang w:val="en-US"/>
          </w:rPr>
          <w:t xml:space="preserve">roskazna</w:t>
        </w:r>
        <w:r>
          <w:rPr>
            <w:rStyle w:val="875"/>
            <w:sz w:val="28"/>
            <w:szCs w:val="28"/>
          </w:rPr>
          <w:t xml:space="preserve">.</w:t>
        </w:r>
        <w:r>
          <w:rPr>
            <w:rStyle w:val="875"/>
            <w:sz w:val="28"/>
            <w:szCs w:val="28"/>
            <w:lang w:val="en-US"/>
          </w:rPr>
          <w:t xml:space="preserve">ru</w:t>
        </w:r>
      </w:hyperlink>
      <w:r>
        <w:rPr>
          <w:color w:val="333333"/>
          <w:sz w:val="28"/>
          <w:szCs w:val="28"/>
        </w:rPr>
      </w:r>
      <w:r/>
    </w:p>
    <w:p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907" w:right="851" w:bottom="90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4598872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  <w:num w:numId="12">
    <w:abstractNumId w:val="2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6"/>
    <w:next w:val="866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basedOn w:val="867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6"/>
    <w:next w:val="866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7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7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7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7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7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7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6"/>
    <w:next w:val="866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7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6"/>
    <w:next w:val="866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7"/>
    <w:link w:val="712"/>
    <w:uiPriority w:val="10"/>
    <w:rPr>
      <w:sz w:val="48"/>
      <w:szCs w:val="48"/>
    </w:rPr>
  </w:style>
  <w:style w:type="paragraph" w:styleId="714">
    <w:name w:val="Subtitle"/>
    <w:basedOn w:val="866"/>
    <w:next w:val="866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7"/>
    <w:link w:val="714"/>
    <w:uiPriority w:val="11"/>
    <w:rPr>
      <w:sz w:val="24"/>
      <w:szCs w:val="24"/>
    </w:rPr>
  </w:style>
  <w:style w:type="paragraph" w:styleId="716">
    <w:name w:val="Quote"/>
    <w:basedOn w:val="866"/>
    <w:next w:val="866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6"/>
    <w:next w:val="866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7"/>
    <w:link w:val="871"/>
    <w:uiPriority w:val="99"/>
  </w:style>
  <w:style w:type="character" w:styleId="721">
    <w:name w:val="Footer Char"/>
    <w:basedOn w:val="867"/>
    <w:link w:val="873"/>
    <w:uiPriority w:val="99"/>
  </w:style>
  <w:style w:type="paragraph" w:styleId="722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73"/>
    <w:uiPriority w:val="99"/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71">
    <w:name w:val="Header"/>
    <w:basedOn w:val="866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7"/>
    <w:link w:val="8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>
    <w:name w:val="Footer"/>
    <w:basedOn w:val="866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7"/>
    <w:link w:val="8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>
    <w:name w:val="Hyperlink"/>
    <w:basedOn w:val="867"/>
    <w:uiPriority w:val="99"/>
    <w:unhideWhenUsed/>
    <w:rPr>
      <w:color w:val="0563c1" w:themeColor="hyperlink"/>
      <w:u w:val="single"/>
    </w:rPr>
  </w:style>
  <w:style w:type="paragraph" w:styleId="876">
    <w:name w:val="Balloon Text"/>
    <w:basedOn w:val="866"/>
    <w:link w:val="8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67"/>
    <w:link w:val="87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8">
    <w:name w:val="List Paragraph"/>
    <w:basedOn w:val="866"/>
    <w:uiPriority w:val="34"/>
    <w:qFormat/>
    <w:pPr>
      <w:contextualSpacing/>
      <w:ind w:left="720"/>
    </w:pPr>
  </w:style>
  <w:style w:type="table" w:styleId="879">
    <w:name w:val="Table Grid"/>
    <w:basedOn w:val="868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0" w:customStyle="1">
    <w:name w:val="Сетка таблицы1"/>
    <w:basedOn w:val="868"/>
    <w:next w:val="8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file:///C:\AppData\Roaming\Microsoft\AppData\AppData\Local\Temp\AppData\Local\Temp\notesC7A056\spravochnik_kvalifikatcionnyh_trebovanij_28.03.pdf" TargetMode="External"/><Relationship Id="rId11" Type="http://schemas.openxmlformats.org/officeDocument/2006/relationships/hyperlink" Target="http://www.rosmintrud.ru/ministry/programms/gossluzhba/16/1" TargetMode="External"/><Relationship Id="rId12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3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4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15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16" Type="http://schemas.openxmlformats.org/officeDocument/2006/relationships/hyperlink" Target="http://www.roskazna.ru" TargetMode="External"/><Relationship Id="rId17" Type="http://schemas.openxmlformats.org/officeDocument/2006/relationships/hyperlink" Target="http://www.roskazna.ru" TargetMode="External"/><Relationship Id="rId18" Type="http://schemas.openxmlformats.org/officeDocument/2006/relationships/hyperlink" Target="mailto:____________@roskazna.ru" TargetMode="External"/><Relationship Id="rId19" Type="http://schemas.openxmlformats.org/officeDocument/2006/relationships/hyperlink" Target="mailto:____________@roskazn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revision>9</cp:revision>
  <dcterms:created xsi:type="dcterms:W3CDTF">2024-05-19T17:06:00Z</dcterms:created>
  <dcterms:modified xsi:type="dcterms:W3CDTF">2024-05-24T15:04:17Z</dcterms:modified>
</cp:coreProperties>
</file>